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E69B" w14:textId="77777777" w:rsidR="00DD0957" w:rsidRPr="008459A7" w:rsidRDefault="00E91765" w:rsidP="00325C8A">
      <w:pPr>
        <w:spacing w:before="120"/>
        <w:rPr>
          <w:rFonts w:asciiTheme="minorHAnsi" w:hAnsiTheme="minorHAnsi"/>
          <w:b/>
          <w:u w:val="single"/>
        </w:rPr>
      </w:pPr>
      <w:r w:rsidRPr="008459A7">
        <w:rPr>
          <w:rFonts w:asciiTheme="minorHAnsi" w:hAnsiTheme="minorHAnsi"/>
          <w:i/>
          <w:noProof/>
          <w:lang w:eastAsia="en-GB"/>
        </w:rPr>
        <w:drawing>
          <wp:anchor distT="0" distB="0" distL="114300" distR="114300" simplePos="0" relativeHeight="251659264" behindDoc="1" locked="0" layoutInCell="1" allowOverlap="1" wp14:anchorId="222A094B" wp14:editId="41B33CD7">
            <wp:simplePos x="0" y="0"/>
            <wp:positionH relativeFrom="column">
              <wp:posOffset>4552950</wp:posOffset>
            </wp:positionH>
            <wp:positionV relativeFrom="paragraph">
              <wp:posOffset>59055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18" w:rsidRPr="008459A7">
        <w:rPr>
          <w:rFonts w:asciiTheme="minorHAnsi" w:hAnsiTheme="minorHAnsi"/>
          <w:b/>
          <w:u w:val="single"/>
        </w:rPr>
        <w:t>UK Liver Pathology Group</w:t>
      </w:r>
      <w:r w:rsidR="00DD0957" w:rsidRPr="008459A7">
        <w:rPr>
          <w:rFonts w:asciiTheme="minorHAnsi" w:hAnsiTheme="minorHAnsi"/>
          <w:b/>
          <w:u w:val="single"/>
        </w:rPr>
        <w:t xml:space="preserve"> </w:t>
      </w:r>
    </w:p>
    <w:p w14:paraId="1DA6AEBD" w14:textId="77777777" w:rsidR="00DD0957" w:rsidRPr="008459A7" w:rsidRDefault="00DD0957" w:rsidP="00325C8A">
      <w:pPr>
        <w:spacing w:before="120"/>
        <w:rPr>
          <w:rFonts w:asciiTheme="minorHAnsi" w:hAnsiTheme="minorHAnsi"/>
          <w:b/>
          <w:u w:val="single"/>
        </w:rPr>
      </w:pPr>
    </w:p>
    <w:p w14:paraId="1E8A47C1" w14:textId="215F5802" w:rsidR="00FD73F2" w:rsidRDefault="00DD0957" w:rsidP="00325C8A">
      <w:pPr>
        <w:spacing w:before="120"/>
        <w:rPr>
          <w:rFonts w:asciiTheme="minorHAnsi" w:hAnsiTheme="minorHAnsi"/>
          <w:b/>
          <w:u w:val="single"/>
        </w:rPr>
      </w:pPr>
      <w:r w:rsidRPr="008459A7">
        <w:rPr>
          <w:rFonts w:asciiTheme="minorHAnsi" w:hAnsiTheme="minorHAnsi"/>
          <w:b/>
          <w:u w:val="single"/>
        </w:rPr>
        <w:t>Committee meeting</w:t>
      </w:r>
      <w:r w:rsidR="00457B5A" w:rsidRPr="008459A7">
        <w:rPr>
          <w:rFonts w:asciiTheme="minorHAnsi" w:hAnsiTheme="minorHAnsi"/>
          <w:b/>
          <w:u w:val="single"/>
        </w:rPr>
        <w:t>.</w:t>
      </w:r>
      <w:r w:rsidR="00A1395F" w:rsidRPr="008459A7">
        <w:rPr>
          <w:rFonts w:asciiTheme="minorHAnsi" w:hAnsiTheme="minorHAnsi"/>
          <w:b/>
          <w:u w:val="single"/>
        </w:rPr>
        <w:t xml:space="preserve"> </w:t>
      </w:r>
      <w:r w:rsidR="004C1279">
        <w:rPr>
          <w:rFonts w:asciiTheme="minorHAnsi" w:hAnsiTheme="minorHAnsi"/>
          <w:b/>
          <w:u w:val="single"/>
        </w:rPr>
        <w:t xml:space="preserve">Friday </w:t>
      </w:r>
      <w:r w:rsidR="006C01D3">
        <w:rPr>
          <w:rFonts w:asciiTheme="minorHAnsi" w:hAnsiTheme="minorHAnsi"/>
          <w:b/>
          <w:u w:val="single"/>
        </w:rPr>
        <w:t>1</w:t>
      </w:r>
      <w:r w:rsidR="0029585B">
        <w:rPr>
          <w:rFonts w:asciiTheme="minorHAnsi" w:hAnsiTheme="minorHAnsi"/>
          <w:b/>
          <w:u w:val="single"/>
        </w:rPr>
        <w:t>8</w:t>
      </w:r>
      <w:r w:rsidR="006C01D3">
        <w:rPr>
          <w:rFonts w:asciiTheme="minorHAnsi" w:hAnsiTheme="minorHAnsi"/>
          <w:b/>
          <w:u w:val="single"/>
        </w:rPr>
        <w:t xml:space="preserve">th </w:t>
      </w:r>
      <w:r w:rsidR="0029585B">
        <w:rPr>
          <w:rFonts w:asciiTheme="minorHAnsi" w:hAnsiTheme="minorHAnsi"/>
          <w:b/>
          <w:u w:val="single"/>
        </w:rPr>
        <w:t>March</w:t>
      </w:r>
      <w:r w:rsidR="006C01D3">
        <w:rPr>
          <w:rFonts w:asciiTheme="minorHAnsi" w:hAnsiTheme="minorHAnsi"/>
          <w:b/>
          <w:u w:val="single"/>
        </w:rPr>
        <w:t xml:space="preserve"> </w:t>
      </w:r>
      <w:r w:rsidR="004C1279">
        <w:rPr>
          <w:rFonts w:asciiTheme="minorHAnsi" w:hAnsiTheme="minorHAnsi"/>
          <w:b/>
          <w:u w:val="single"/>
        </w:rPr>
        <w:t xml:space="preserve"> 202</w:t>
      </w:r>
      <w:r w:rsidR="0029585B">
        <w:rPr>
          <w:rFonts w:asciiTheme="minorHAnsi" w:hAnsiTheme="minorHAnsi"/>
          <w:b/>
          <w:u w:val="single"/>
        </w:rPr>
        <w:t>2</w:t>
      </w:r>
      <w:r w:rsidR="004C1279">
        <w:rPr>
          <w:rFonts w:asciiTheme="minorHAnsi" w:hAnsiTheme="minorHAnsi"/>
          <w:b/>
          <w:u w:val="single"/>
        </w:rPr>
        <w:t xml:space="preserve"> </w:t>
      </w:r>
      <w:r w:rsidR="002C67ED">
        <w:rPr>
          <w:rFonts w:asciiTheme="minorHAnsi" w:hAnsiTheme="minorHAnsi"/>
          <w:b/>
          <w:u w:val="single"/>
        </w:rPr>
        <w:t>–</w:t>
      </w:r>
      <w:r w:rsidR="001136E0">
        <w:rPr>
          <w:rFonts w:asciiTheme="minorHAnsi" w:hAnsiTheme="minorHAnsi"/>
          <w:b/>
          <w:u w:val="single"/>
        </w:rPr>
        <w:t xml:space="preserve">  </w:t>
      </w:r>
      <w:r w:rsidR="00A31E17">
        <w:rPr>
          <w:rFonts w:asciiTheme="minorHAnsi" w:hAnsiTheme="minorHAnsi"/>
          <w:b/>
          <w:u w:val="single"/>
        </w:rPr>
        <w:t>3</w:t>
      </w:r>
      <w:r w:rsidR="002C67ED">
        <w:rPr>
          <w:rFonts w:asciiTheme="minorHAnsi" w:hAnsiTheme="minorHAnsi"/>
          <w:b/>
          <w:u w:val="single"/>
        </w:rPr>
        <w:t xml:space="preserve">pm </w:t>
      </w:r>
      <w:r w:rsidR="00EA5FF8">
        <w:rPr>
          <w:rFonts w:asciiTheme="minorHAnsi" w:hAnsiTheme="minorHAnsi"/>
          <w:b/>
          <w:u w:val="single"/>
        </w:rPr>
        <w:t xml:space="preserve">start </w:t>
      </w:r>
    </w:p>
    <w:p w14:paraId="56D1B7E9" w14:textId="3A6A27AD" w:rsidR="004C1279" w:rsidRDefault="004C1279" w:rsidP="00325C8A">
      <w:pPr>
        <w:spacing w:before="120"/>
        <w:rPr>
          <w:rFonts w:asciiTheme="minorHAnsi" w:hAnsiTheme="minorHAnsi"/>
        </w:rPr>
      </w:pPr>
      <w:r>
        <w:rPr>
          <w:rFonts w:asciiTheme="minorHAnsi" w:hAnsiTheme="minorHAnsi"/>
          <w:b/>
          <w:u w:val="single"/>
        </w:rPr>
        <w:t xml:space="preserve">Microsoft Teams </w:t>
      </w:r>
      <w:r w:rsidR="009B3103">
        <w:rPr>
          <w:rFonts w:asciiTheme="minorHAnsi" w:hAnsiTheme="minorHAnsi"/>
        </w:rPr>
        <w:t>–</w:t>
      </w:r>
      <w:r w:rsidRPr="004C1279">
        <w:rPr>
          <w:rFonts w:asciiTheme="minorHAnsi" w:hAnsiTheme="minorHAnsi"/>
        </w:rPr>
        <w:t xml:space="preserve"> </w:t>
      </w:r>
    </w:p>
    <w:p w14:paraId="0BF05F34" w14:textId="6463EFA8" w:rsidR="009B3103" w:rsidRDefault="009B3103" w:rsidP="00325C8A">
      <w:pPr>
        <w:spacing w:before="120"/>
        <w:rPr>
          <w:rFonts w:asciiTheme="minorHAnsi" w:hAnsiTheme="minorHAnsi"/>
        </w:rPr>
      </w:pPr>
      <w:r>
        <w:rPr>
          <w:rFonts w:asciiTheme="minorHAnsi" w:hAnsiTheme="minorHAnsi"/>
        </w:rPr>
        <w:t>Present: Jossi Aldridge, Rachel Brown (chair), Alyn Cratchley, Tim Kendall, Graeme Murray, Desley Neil, Charlotte Oliver, Simon Rushbrook, Alison Winstanley, Judy Wyatt</w:t>
      </w:r>
      <w:r w:rsidR="00F65947">
        <w:rPr>
          <w:rFonts w:asciiTheme="minorHAnsi" w:hAnsiTheme="minorHAnsi"/>
        </w:rPr>
        <w:t>.</w:t>
      </w:r>
      <w:r>
        <w:rPr>
          <w:rFonts w:asciiTheme="minorHAnsi" w:hAnsiTheme="minorHAnsi"/>
        </w:rPr>
        <w:t xml:space="preserve"> </w:t>
      </w:r>
    </w:p>
    <w:p w14:paraId="780A111C" w14:textId="77777777" w:rsidR="00850DE9" w:rsidRDefault="00850DE9" w:rsidP="00850DE9">
      <w:pPr>
        <w:rPr>
          <w:rFonts w:asciiTheme="minorHAnsi" w:hAnsiTheme="minorHAnsi"/>
        </w:rPr>
      </w:pPr>
    </w:p>
    <w:p w14:paraId="1C72D6BF" w14:textId="6DF2401B" w:rsidR="00F65947" w:rsidRDefault="00F65947" w:rsidP="00850DE9">
      <w:pPr>
        <w:rPr>
          <w:rFonts w:asciiTheme="minorHAnsi" w:hAnsiTheme="minorHAnsi"/>
        </w:rPr>
      </w:pPr>
      <w:r>
        <w:rPr>
          <w:rFonts w:asciiTheme="minorHAnsi" w:hAnsiTheme="minorHAnsi"/>
        </w:rPr>
        <w:t>Apologies: Clare McGenity.</w:t>
      </w:r>
    </w:p>
    <w:p w14:paraId="1FEEAF9B" w14:textId="508C63FA" w:rsidR="00154A18" w:rsidRPr="008459A7" w:rsidRDefault="00154A18" w:rsidP="00325C8A">
      <w:pPr>
        <w:spacing w:before="120"/>
        <w:rPr>
          <w:rFonts w:asciiTheme="minorHAnsi" w:hAnsiTheme="minorHAnsi"/>
          <w:b/>
          <w:i/>
        </w:rPr>
      </w:pPr>
      <w:r w:rsidRPr="008459A7">
        <w:rPr>
          <w:rFonts w:asciiTheme="minorHAnsi" w:hAnsiTheme="minorHAnsi"/>
          <w:b/>
          <w:i/>
        </w:rPr>
        <w:t>Agenda:</w:t>
      </w:r>
    </w:p>
    <w:p w14:paraId="2B22411A" w14:textId="4DA20032" w:rsidR="0078190E"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rPr>
        <w:t>Minutes of previous meeting</w:t>
      </w:r>
      <w:r w:rsidR="009E46C3">
        <w:rPr>
          <w:rFonts w:asciiTheme="minorHAnsi" w:hAnsiTheme="minorHAnsi"/>
          <w:i/>
        </w:rPr>
        <w:t xml:space="preserve"> </w:t>
      </w:r>
      <w:r w:rsidR="00D63D7A">
        <w:rPr>
          <w:rFonts w:asciiTheme="minorHAnsi" w:hAnsiTheme="minorHAnsi"/>
          <w:i/>
        </w:rPr>
        <w:t>17</w:t>
      </w:r>
      <w:r w:rsidR="00D63D7A" w:rsidRPr="00D63D7A">
        <w:rPr>
          <w:rFonts w:asciiTheme="minorHAnsi" w:hAnsiTheme="minorHAnsi"/>
          <w:i/>
          <w:vertAlign w:val="superscript"/>
        </w:rPr>
        <w:t>th</w:t>
      </w:r>
      <w:r w:rsidR="00D63D7A">
        <w:rPr>
          <w:rFonts w:asciiTheme="minorHAnsi" w:hAnsiTheme="minorHAnsi"/>
          <w:i/>
        </w:rPr>
        <w:t xml:space="preserve"> </w:t>
      </w:r>
      <w:r w:rsidR="0029585B">
        <w:rPr>
          <w:rFonts w:asciiTheme="minorHAnsi" w:hAnsiTheme="minorHAnsi"/>
          <w:i/>
        </w:rPr>
        <w:t>December</w:t>
      </w:r>
      <w:r w:rsidR="006C01D3">
        <w:rPr>
          <w:rFonts w:asciiTheme="minorHAnsi" w:hAnsiTheme="minorHAnsi"/>
          <w:i/>
        </w:rPr>
        <w:t xml:space="preserve"> </w:t>
      </w:r>
      <w:r w:rsidR="00F06390">
        <w:rPr>
          <w:rFonts w:asciiTheme="minorHAnsi" w:hAnsiTheme="minorHAnsi"/>
          <w:i/>
        </w:rPr>
        <w:t>2021</w:t>
      </w:r>
      <w:r w:rsidR="0078190E" w:rsidRPr="008459A7">
        <w:rPr>
          <w:rFonts w:asciiTheme="minorHAnsi" w:hAnsiTheme="minorHAnsi"/>
          <w:i/>
        </w:rPr>
        <w:t xml:space="preserve"> </w:t>
      </w:r>
      <w:r w:rsidR="009B3103">
        <w:rPr>
          <w:rFonts w:asciiTheme="minorHAnsi" w:hAnsiTheme="minorHAnsi"/>
          <w:i/>
        </w:rPr>
        <w:t>-accepted.</w:t>
      </w:r>
      <w:r w:rsidR="0035127C">
        <w:rPr>
          <w:rFonts w:asciiTheme="minorHAnsi" w:hAnsiTheme="minorHAnsi"/>
          <w:i/>
        </w:rPr>
        <w:t xml:space="preserve"> Actions included in the items below:</w:t>
      </w:r>
    </w:p>
    <w:p w14:paraId="7EF07DF5" w14:textId="53496664" w:rsidR="0029585B" w:rsidRPr="00FB7900" w:rsidRDefault="00154A18" w:rsidP="006A7359">
      <w:pPr>
        <w:pStyle w:val="ListParagraph"/>
        <w:numPr>
          <w:ilvl w:val="0"/>
          <w:numId w:val="1"/>
        </w:numPr>
        <w:spacing w:before="120"/>
        <w:rPr>
          <w:rFonts w:asciiTheme="minorHAnsi" w:hAnsiTheme="minorHAnsi"/>
        </w:rPr>
      </w:pPr>
      <w:r w:rsidRPr="0029585B">
        <w:rPr>
          <w:rFonts w:asciiTheme="minorHAnsi" w:hAnsiTheme="minorHAnsi"/>
          <w:i/>
          <w:u w:val="single"/>
        </w:rPr>
        <w:t>Education and training</w:t>
      </w:r>
      <w:r w:rsidRPr="0029585B">
        <w:rPr>
          <w:rFonts w:asciiTheme="minorHAnsi" w:hAnsiTheme="minorHAnsi"/>
          <w:i/>
        </w:rPr>
        <w:t xml:space="preserve"> </w:t>
      </w:r>
      <w:r w:rsidR="00B02EE0" w:rsidRPr="0029585B">
        <w:rPr>
          <w:rFonts w:asciiTheme="minorHAnsi" w:hAnsiTheme="minorHAnsi"/>
          <w:i/>
        </w:rPr>
        <w:t xml:space="preserve"> - AW</w:t>
      </w:r>
      <w:r w:rsidR="00C92FCC" w:rsidRPr="0029585B">
        <w:rPr>
          <w:rFonts w:asciiTheme="minorHAnsi" w:hAnsiTheme="minorHAnsi"/>
          <w:i/>
        </w:rPr>
        <w:t xml:space="preserve"> </w:t>
      </w:r>
      <w:r w:rsidR="003F5F90" w:rsidRPr="0029585B">
        <w:rPr>
          <w:rFonts w:asciiTheme="minorHAnsi" w:hAnsiTheme="minorHAnsi"/>
          <w:i/>
        </w:rPr>
        <w:t xml:space="preserve"> - </w:t>
      </w:r>
    </w:p>
    <w:p w14:paraId="41E9F759" w14:textId="40141240" w:rsidR="00FB7900" w:rsidRPr="00FB7900" w:rsidRDefault="00FB7900" w:rsidP="00FB7900">
      <w:pPr>
        <w:pStyle w:val="ListParagraph"/>
        <w:spacing w:before="120"/>
        <w:ind w:left="502"/>
        <w:rPr>
          <w:rFonts w:asciiTheme="minorHAnsi" w:hAnsiTheme="minorHAnsi"/>
          <w:iCs/>
        </w:rPr>
      </w:pPr>
      <w:r>
        <w:rPr>
          <w:rFonts w:asciiTheme="minorHAnsi" w:hAnsiTheme="minorHAnsi"/>
          <w:iCs/>
        </w:rPr>
        <w:t>Organisation of t</w:t>
      </w:r>
      <w:r w:rsidRPr="00FB7900">
        <w:rPr>
          <w:rFonts w:asciiTheme="minorHAnsi" w:hAnsiTheme="minorHAnsi"/>
          <w:iCs/>
        </w:rPr>
        <w:t>h</w:t>
      </w:r>
      <w:r>
        <w:rPr>
          <w:rFonts w:asciiTheme="minorHAnsi" w:hAnsiTheme="minorHAnsi"/>
          <w:iCs/>
        </w:rPr>
        <w:t xml:space="preserve">e liver course </w:t>
      </w:r>
      <w:r>
        <w:rPr>
          <w:rStyle w:val="Strong"/>
        </w:rPr>
        <w:t>Solving the Enigma of the Liver Biopsy - Virtual Event &amp; Bitesize Series</w:t>
      </w:r>
      <w:r>
        <w:rPr>
          <w:rFonts w:asciiTheme="minorHAnsi" w:hAnsiTheme="minorHAnsi"/>
          <w:iCs/>
        </w:rPr>
        <w:t xml:space="preserve"> run by RCPath is complete and registration is open.  </w:t>
      </w:r>
    </w:p>
    <w:p w14:paraId="1D03907B" w14:textId="57732B63" w:rsidR="0029585B" w:rsidRDefault="0029585B" w:rsidP="00FB7900">
      <w:pPr>
        <w:pStyle w:val="ListParagraph"/>
        <w:spacing w:before="120"/>
        <w:ind w:left="502"/>
        <w:rPr>
          <w:rStyle w:val="Strong"/>
        </w:rPr>
      </w:pPr>
      <w:r w:rsidRPr="0029585B">
        <w:t>For the full day event</w:t>
      </w:r>
      <w:r w:rsidR="00FB7900">
        <w:t xml:space="preserve"> May 6</w:t>
      </w:r>
      <w:r w:rsidR="00FB7900" w:rsidRPr="00FB7900">
        <w:rPr>
          <w:vertAlign w:val="superscript"/>
        </w:rPr>
        <w:t>th</w:t>
      </w:r>
      <w:r w:rsidR="00FB7900">
        <w:t xml:space="preserve"> </w:t>
      </w:r>
      <w:r w:rsidRPr="0029585B">
        <w:t xml:space="preserve">: </w:t>
      </w:r>
      <w:hyperlink r:id="rId10" w:tgtFrame="steotlbve" w:history="1">
        <w:r w:rsidRPr="00FB7900">
          <w:rPr>
            <w:color w:val="5C4EB5"/>
            <w:bdr w:val="none" w:sz="0" w:space="0" w:color="auto" w:frame="1"/>
          </w:rPr>
          <w:t xml:space="preserve">Solving the Enigma of the Liver Biopsy - Virtual Event (rcpath.org) </w:t>
        </w:r>
        <w:r w:rsidRPr="0029585B">
          <w:rPr>
            <w:noProof/>
            <w:color w:val="5C4EB5"/>
            <w:bdr w:val="none" w:sz="0" w:space="0" w:color="auto" w:frame="1"/>
            <w:lang w:eastAsia="en-GB"/>
          </w:rPr>
          <w:drawing>
            <wp:inline distT="0" distB="0" distL="0" distR="0" wp14:anchorId="76FE1EA5" wp14:editId="0DEA9CC6">
              <wp:extent cx="307340" cy="153670"/>
              <wp:effectExtent l="0" t="0" r="0" b="0"/>
              <wp:docPr id="2" name="Picture 2" descr="https://www.virtualpathology.leeds.ac.uk/gfx/icons/ext.png">
                <a:hlinkClick xmlns:a="http://schemas.openxmlformats.org/drawingml/2006/main" r:id="rId10" tgtFrame="&quot;steotlb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rtualpathology.leeds.ac.uk/gfx/icons/ext.png">
                        <a:hlinkClick r:id="rId10" tgtFrame="&quot;steotlbv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340" cy="153670"/>
                      </a:xfrm>
                      <a:prstGeom prst="rect">
                        <a:avLst/>
                      </a:prstGeom>
                      <a:noFill/>
                      <a:ln>
                        <a:noFill/>
                      </a:ln>
                    </pic:spPr>
                  </pic:pic>
                </a:graphicData>
              </a:graphic>
            </wp:inline>
          </w:drawing>
        </w:r>
      </w:hyperlink>
      <w:r w:rsidRPr="0029585B">
        <w:br/>
        <w:t>For the bitesize series</w:t>
      </w:r>
      <w:r w:rsidR="00FB7900">
        <w:t xml:space="preserve"> weekly 30</w:t>
      </w:r>
      <w:r w:rsidR="00FB7900" w:rsidRPr="00FB7900">
        <w:rPr>
          <w:vertAlign w:val="superscript"/>
        </w:rPr>
        <w:t>th</w:t>
      </w:r>
      <w:r w:rsidR="00FB7900">
        <w:t xml:space="preserve"> May-4</w:t>
      </w:r>
      <w:r w:rsidR="00FB7900" w:rsidRPr="00FB7900">
        <w:rPr>
          <w:vertAlign w:val="superscript"/>
        </w:rPr>
        <w:t>th</w:t>
      </w:r>
      <w:r w:rsidR="00FB7900">
        <w:t xml:space="preserve"> July</w:t>
      </w:r>
      <w:r w:rsidRPr="0029585B">
        <w:t xml:space="preserve">: </w:t>
      </w:r>
      <w:hyperlink r:id="rId12" w:tgtFrame="blpsve" w:history="1">
        <w:r w:rsidRPr="00FB7900">
          <w:rPr>
            <w:color w:val="5C4EB5"/>
            <w:bdr w:val="none" w:sz="0" w:space="0" w:color="auto" w:frame="1"/>
          </w:rPr>
          <w:t xml:space="preserve">Bitesize Liver Pathology Series 2022 - Virtual Event (rcpath.org) </w:t>
        </w:r>
        <w:r w:rsidRPr="0029585B">
          <w:rPr>
            <w:noProof/>
            <w:color w:val="5C4EB5"/>
            <w:bdr w:val="none" w:sz="0" w:space="0" w:color="auto" w:frame="1"/>
            <w:lang w:eastAsia="en-GB"/>
          </w:rPr>
          <w:drawing>
            <wp:inline distT="0" distB="0" distL="0" distR="0" wp14:anchorId="7C8D2314" wp14:editId="4D87BD96">
              <wp:extent cx="307340" cy="153670"/>
              <wp:effectExtent l="0" t="0" r="0" b="0"/>
              <wp:docPr id="3" name="Picture 3" descr="https://www.virtualpathology.leeds.ac.uk/gfx/icons/ext.png">
                <a:hlinkClick xmlns:a="http://schemas.openxmlformats.org/drawingml/2006/main" r:id="rId12" tgtFrame="&quot;blps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irtualpathology.leeds.ac.uk/gfx/icons/ext.png">
                        <a:hlinkClick r:id="rId12" tgtFrame="&quot;blpsv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340" cy="153670"/>
                      </a:xfrm>
                      <a:prstGeom prst="rect">
                        <a:avLst/>
                      </a:prstGeom>
                      <a:noFill/>
                      <a:ln>
                        <a:noFill/>
                      </a:ln>
                    </pic:spPr>
                  </pic:pic>
                </a:graphicData>
              </a:graphic>
            </wp:inline>
          </w:drawing>
        </w:r>
      </w:hyperlink>
    </w:p>
    <w:p w14:paraId="30625FB9" w14:textId="08FFA37C" w:rsidR="00FB7900" w:rsidRDefault="00FB7900" w:rsidP="0029585B">
      <w:pPr>
        <w:pStyle w:val="ListParagraph"/>
        <w:spacing w:before="120"/>
        <w:ind w:left="502"/>
        <w:rPr>
          <w:rFonts w:asciiTheme="minorHAnsi" w:hAnsiTheme="minorHAnsi"/>
        </w:rPr>
      </w:pPr>
      <w:r>
        <w:rPr>
          <w:rFonts w:asciiTheme="minorHAnsi" w:hAnsiTheme="minorHAnsi"/>
        </w:rPr>
        <w:t>SB said these may also be of interest to hepatologists and should be promoted through BASL; TK confirmed that the link</w:t>
      </w:r>
      <w:r w:rsidR="00234447">
        <w:rPr>
          <w:rFonts w:asciiTheme="minorHAnsi" w:hAnsiTheme="minorHAnsi"/>
        </w:rPr>
        <w:t xml:space="preserve"> is already on the BASL website. </w:t>
      </w:r>
    </w:p>
    <w:p w14:paraId="61BA8F64" w14:textId="77777777" w:rsidR="00234447" w:rsidRDefault="00234447" w:rsidP="0029585B">
      <w:pPr>
        <w:pStyle w:val="ListParagraph"/>
        <w:spacing w:before="120"/>
        <w:ind w:left="502"/>
        <w:rPr>
          <w:rFonts w:asciiTheme="minorHAnsi" w:hAnsiTheme="minorHAnsi"/>
        </w:rPr>
      </w:pPr>
      <w:r w:rsidRPr="00234447">
        <w:rPr>
          <w:rFonts w:asciiTheme="minorHAnsi" w:hAnsiTheme="minorHAnsi"/>
          <w:b/>
          <w:bCs/>
        </w:rPr>
        <w:t>A</w:t>
      </w:r>
      <w:r w:rsidR="0048045B" w:rsidRPr="00234447">
        <w:rPr>
          <w:rFonts w:asciiTheme="minorHAnsi" w:hAnsiTheme="minorHAnsi"/>
          <w:b/>
          <w:bCs/>
        </w:rPr>
        <w:t xml:space="preserve">nnual </w:t>
      </w:r>
      <w:r w:rsidRPr="00234447">
        <w:rPr>
          <w:rFonts w:asciiTheme="minorHAnsi" w:hAnsiTheme="minorHAnsi"/>
          <w:b/>
          <w:bCs/>
        </w:rPr>
        <w:t xml:space="preserve">liver pathology </w:t>
      </w:r>
      <w:r w:rsidR="0048045B" w:rsidRPr="00234447">
        <w:rPr>
          <w:rFonts w:asciiTheme="minorHAnsi" w:hAnsiTheme="minorHAnsi"/>
          <w:b/>
          <w:bCs/>
        </w:rPr>
        <w:t>update meeting</w:t>
      </w:r>
      <w:r w:rsidRPr="00234447">
        <w:rPr>
          <w:rFonts w:asciiTheme="minorHAnsi" w:hAnsiTheme="minorHAnsi"/>
          <w:b/>
          <w:bCs/>
        </w:rPr>
        <w:t>.</w:t>
      </w:r>
      <w:r w:rsidR="0048045B">
        <w:rPr>
          <w:rFonts w:asciiTheme="minorHAnsi" w:hAnsiTheme="minorHAnsi"/>
        </w:rPr>
        <w:t xml:space="preserve"> - consider date/venue/programme.  </w:t>
      </w:r>
    </w:p>
    <w:p w14:paraId="35F02489" w14:textId="7AC69095" w:rsidR="009C41A0" w:rsidRDefault="00234447" w:rsidP="0029585B">
      <w:pPr>
        <w:pStyle w:val="ListParagraph"/>
        <w:spacing w:before="120"/>
        <w:ind w:left="502"/>
        <w:rPr>
          <w:rFonts w:asciiTheme="minorHAnsi" w:hAnsiTheme="minorHAnsi"/>
        </w:rPr>
      </w:pPr>
      <w:r>
        <w:rPr>
          <w:rFonts w:asciiTheme="minorHAnsi" w:hAnsiTheme="minorHAnsi"/>
        </w:rPr>
        <w:t xml:space="preserve">There had been preliminary discussions about linking the 2022 annual meeting with the </w:t>
      </w:r>
      <w:r w:rsidR="0048045B">
        <w:rPr>
          <w:rFonts w:asciiTheme="minorHAnsi" w:hAnsiTheme="minorHAnsi"/>
        </w:rPr>
        <w:t xml:space="preserve">BDIAP </w:t>
      </w:r>
      <w:r>
        <w:rPr>
          <w:rFonts w:asciiTheme="minorHAnsi" w:hAnsiTheme="minorHAnsi"/>
        </w:rPr>
        <w:t xml:space="preserve">winter meeting on </w:t>
      </w:r>
      <w:r w:rsidR="0048045B">
        <w:rPr>
          <w:rFonts w:asciiTheme="minorHAnsi" w:hAnsiTheme="minorHAnsi"/>
        </w:rPr>
        <w:t xml:space="preserve">upper GI </w:t>
      </w:r>
      <w:r>
        <w:rPr>
          <w:rFonts w:asciiTheme="minorHAnsi" w:hAnsiTheme="minorHAnsi"/>
        </w:rPr>
        <w:t xml:space="preserve">pathology, </w:t>
      </w:r>
      <w:r w:rsidR="0048045B">
        <w:rPr>
          <w:rFonts w:asciiTheme="minorHAnsi" w:hAnsiTheme="minorHAnsi"/>
        </w:rPr>
        <w:t>18-19th Nov</w:t>
      </w:r>
      <w:r>
        <w:rPr>
          <w:rFonts w:asciiTheme="minorHAnsi" w:hAnsiTheme="minorHAnsi"/>
        </w:rPr>
        <w:t xml:space="preserve"> as had happened in previous years when the BDIAP winter meeting was o</w:t>
      </w:r>
      <w:r w:rsidR="00B07ED5">
        <w:rPr>
          <w:rFonts w:asciiTheme="minorHAnsi" w:hAnsiTheme="minorHAnsi"/>
        </w:rPr>
        <w:t>n</w:t>
      </w:r>
      <w:r>
        <w:rPr>
          <w:rFonts w:asciiTheme="minorHAnsi" w:hAnsiTheme="minorHAnsi"/>
        </w:rPr>
        <w:t xml:space="preserve"> a GI topic. However, there were concerns about this, in terms of support </w:t>
      </w:r>
      <w:r w:rsidR="00B07ED5">
        <w:rPr>
          <w:rFonts w:asciiTheme="minorHAnsi" w:hAnsiTheme="minorHAnsi"/>
        </w:rPr>
        <w:t xml:space="preserve">available </w:t>
      </w:r>
      <w:r>
        <w:rPr>
          <w:rFonts w:asciiTheme="minorHAnsi" w:hAnsiTheme="minorHAnsi"/>
        </w:rPr>
        <w:t xml:space="preserve">from BDIAP, the need for 100 delegates to fill the RIBA venue and concerns re Covid cancellation.  </w:t>
      </w:r>
    </w:p>
    <w:p w14:paraId="2CCA74EF" w14:textId="14338D6B" w:rsidR="0029585B" w:rsidRDefault="009C41A0" w:rsidP="0029585B">
      <w:pPr>
        <w:pStyle w:val="ListParagraph"/>
        <w:spacing w:before="120"/>
        <w:ind w:left="502"/>
        <w:rPr>
          <w:rFonts w:asciiTheme="minorHAnsi" w:hAnsiTheme="minorHAnsi"/>
        </w:rPr>
      </w:pPr>
      <w:r>
        <w:rPr>
          <w:rFonts w:asciiTheme="minorHAnsi" w:hAnsiTheme="minorHAnsi"/>
        </w:rPr>
        <w:t>We discussed face to face v</w:t>
      </w:r>
      <w:r w:rsidR="00A03676">
        <w:rPr>
          <w:rFonts w:asciiTheme="minorHAnsi" w:hAnsiTheme="minorHAnsi"/>
        </w:rPr>
        <w:t>.</w:t>
      </w:r>
      <w:r>
        <w:rPr>
          <w:rFonts w:asciiTheme="minorHAnsi" w:hAnsiTheme="minorHAnsi"/>
        </w:rPr>
        <w:t xml:space="preserve"> virtual meetings. </w:t>
      </w:r>
      <w:r w:rsidR="00210352">
        <w:rPr>
          <w:rFonts w:asciiTheme="minorHAnsi" w:hAnsiTheme="minorHAnsi"/>
        </w:rPr>
        <w:t>F</w:t>
      </w:r>
      <w:r w:rsidR="005459B6">
        <w:rPr>
          <w:rFonts w:asciiTheme="minorHAnsi" w:hAnsiTheme="minorHAnsi"/>
        </w:rPr>
        <w:t>eedback from the 2021 meeting</w:t>
      </w:r>
      <w:r w:rsidR="00210352">
        <w:rPr>
          <w:rFonts w:asciiTheme="minorHAnsi" w:hAnsiTheme="minorHAnsi"/>
        </w:rPr>
        <w:t xml:space="preserve"> included support for both and </w:t>
      </w:r>
      <w:r w:rsidR="000D2861">
        <w:rPr>
          <w:rFonts w:asciiTheme="minorHAnsi" w:hAnsiTheme="minorHAnsi"/>
        </w:rPr>
        <w:t xml:space="preserve">the committee favoured aiming for a hybrid meeting in 2022 if this can be supported by Geoff Cross.  </w:t>
      </w:r>
      <w:r w:rsidR="00FC6B56">
        <w:rPr>
          <w:rFonts w:asciiTheme="minorHAnsi" w:hAnsiTheme="minorHAnsi"/>
        </w:rPr>
        <w:t xml:space="preserve">AW commented on the </w:t>
      </w:r>
      <w:r w:rsidR="008D4710">
        <w:rPr>
          <w:rFonts w:asciiTheme="minorHAnsi" w:hAnsiTheme="minorHAnsi"/>
        </w:rPr>
        <w:t xml:space="preserve">interest of </w:t>
      </w:r>
      <w:r w:rsidR="00FC6B56">
        <w:rPr>
          <w:rFonts w:asciiTheme="minorHAnsi" w:hAnsiTheme="minorHAnsi"/>
        </w:rPr>
        <w:t xml:space="preserve">international delegates </w:t>
      </w:r>
      <w:r w:rsidR="008D4710">
        <w:rPr>
          <w:rFonts w:asciiTheme="minorHAnsi" w:hAnsiTheme="minorHAnsi"/>
        </w:rPr>
        <w:t xml:space="preserve">for virtual meetings. </w:t>
      </w:r>
      <w:r w:rsidR="00C45F7E">
        <w:rPr>
          <w:rFonts w:asciiTheme="minorHAnsi" w:hAnsiTheme="minorHAnsi"/>
        </w:rPr>
        <w:t xml:space="preserve">DN had attended a hybrid cardiovascular pathology meeting, </w:t>
      </w:r>
      <w:r w:rsidR="007A5776">
        <w:rPr>
          <w:rFonts w:asciiTheme="minorHAnsi" w:hAnsiTheme="minorHAnsi"/>
        </w:rPr>
        <w:t>which had worked well with discussion involving deleg</w:t>
      </w:r>
      <w:r w:rsidR="00644281">
        <w:rPr>
          <w:rFonts w:asciiTheme="minorHAnsi" w:hAnsiTheme="minorHAnsi"/>
        </w:rPr>
        <w:t>ates at the meeting venue first followed by invitation fo</w:t>
      </w:r>
      <w:r w:rsidR="00A03676">
        <w:rPr>
          <w:rFonts w:asciiTheme="minorHAnsi" w:hAnsiTheme="minorHAnsi"/>
        </w:rPr>
        <w:t>r</w:t>
      </w:r>
      <w:r w:rsidR="00644281">
        <w:rPr>
          <w:rFonts w:asciiTheme="minorHAnsi" w:hAnsiTheme="minorHAnsi"/>
        </w:rPr>
        <w:t xml:space="preserve"> questions from virtual attendees. </w:t>
      </w:r>
      <w:r w:rsidR="002B4039">
        <w:rPr>
          <w:rFonts w:asciiTheme="minorHAnsi" w:hAnsiTheme="minorHAnsi"/>
        </w:rPr>
        <w:t xml:space="preserve">Polling would need to be by all delegates. </w:t>
      </w:r>
    </w:p>
    <w:p w14:paraId="493CB071" w14:textId="57724AD9" w:rsidR="00A03676" w:rsidRDefault="009E7E61" w:rsidP="00B50F24">
      <w:pPr>
        <w:pStyle w:val="ListParagraph"/>
        <w:spacing w:before="120"/>
        <w:ind w:left="502"/>
        <w:rPr>
          <w:rFonts w:asciiTheme="minorHAnsi" w:hAnsiTheme="minorHAnsi"/>
        </w:rPr>
      </w:pPr>
      <w:r>
        <w:rPr>
          <w:rFonts w:asciiTheme="minorHAnsi" w:hAnsiTheme="minorHAnsi"/>
        </w:rPr>
        <w:t>For programme: preliminary suggestions are</w:t>
      </w:r>
      <w:r w:rsidR="004C43D2">
        <w:rPr>
          <w:rFonts w:asciiTheme="minorHAnsi" w:hAnsiTheme="minorHAnsi"/>
        </w:rPr>
        <w:t xml:space="preserve"> </w:t>
      </w:r>
      <w:r w:rsidR="00B50F24">
        <w:rPr>
          <w:rFonts w:asciiTheme="minorHAnsi" w:hAnsiTheme="minorHAnsi"/>
        </w:rPr>
        <w:t xml:space="preserve">1. </w:t>
      </w:r>
      <w:r w:rsidR="00F070E6">
        <w:rPr>
          <w:rFonts w:asciiTheme="minorHAnsi" w:hAnsiTheme="minorHAnsi"/>
        </w:rPr>
        <w:t xml:space="preserve">the </w:t>
      </w:r>
      <w:r w:rsidR="007A79ED">
        <w:rPr>
          <w:rFonts w:asciiTheme="minorHAnsi" w:hAnsiTheme="minorHAnsi"/>
        </w:rPr>
        <w:t xml:space="preserve">International AIH study group </w:t>
      </w:r>
      <w:r w:rsidR="006A427B">
        <w:rPr>
          <w:rFonts w:asciiTheme="minorHAnsi" w:hAnsiTheme="minorHAnsi"/>
        </w:rPr>
        <w:t>consensus</w:t>
      </w:r>
      <w:r w:rsidR="007A79ED">
        <w:rPr>
          <w:rFonts w:asciiTheme="minorHAnsi" w:hAnsiTheme="minorHAnsi"/>
        </w:rPr>
        <w:t xml:space="preserve"> on histological criteria for AIH</w:t>
      </w:r>
      <w:r w:rsidR="004B5F15">
        <w:rPr>
          <w:rFonts w:asciiTheme="minorHAnsi" w:hAnsiTheme="minorHAnsi"/>
        </w:rPr>
        <w:t xml:space="preserve"> (</w:t>
      </w:r>
      <w:r w:rsidR="00F070E6">
        <w:rPr>
          <w:rFonts w:asciiTheme="minorHAnsi" w:hAnsiTheme="minorHAnsi"/>
        </w:rPr>
        <w:t>1</w:t>
      </w:r>
      <w:r w:rsidR="004372B5">
        <w:rPr>
          <w:rFonts w:asciiTheme="minorHAnsi" w:hAnsiTheme="minorHAnsi"/>
        </w:rPr>
        <w:t>)</w:t>
      </w:r>
      <w:r w:rsidR="007A79ED">
        <w:rPr>
          <w:rFonts w:asciiTheme="minorHAnsi" w:hAnsiTheme="minorHAnsi"/>
        </w:rPr>
        <w:t xml:space="preserve">, </w:t>
      </w:r>
      <w:r w:rsidR="00C653C7">
        <w:rPr>
          <w:rFonts w:asciiTheme="minorHAnsi" w:hAnsiTheme="minorHAnsi"/>
        </w:rPr>
        <w:t>for which</w:t>
      </w:r>
      <w:r w:rsidR="007F0164">
        <w:rPr>
          <w:rFonts w:asciiTheme="minorHAnsi" w:hAnsiTheme="minorHAnsi"/>
        </w:rPr>
        <w:t xml:space="preserve"> former UKLPG </w:t>
      </w:r>
      <w:r w:rsidR="00EC45D9">
        <w:rPr>
          <w:rFonts w:asciiTheme="minorHAnsi" w:hAnsiTheme="minorHAnsi"/>
        </w:rPr>
        <w:t>chair and subcommittee leads</w:t>
      </w:r>
      <w:r w:rsidR="00C653C7">
        <w:rPr>
          <w:rFonts w:asciiTheme="minorHAnsi" w:hAnsiTheme="minorHAnsi"/>
        </w:rPr>
        <w:t xml:space="preserve"> Stefan Hubscher and Dina Tiniakos were among the authors.  RB commented that </w:t>
      </w:r>
      <w:r w:rsidR="00DC7496">
        <w:rPr>
          <w:rFonts w:asciiTheme="minorHAnsi" w:hAnsiTheme="minorHAnsi"/>
        </w:rPr>
        <w:t xml:space="preserve">while SH </w:t>
      </w:r>
      <w:r w:rsidR="007F0164">
        <w:rPr>
          <w:rFonts w:asciiTheme="minorHAnsi" w:hAnsiTheme="minorHAnsi"/>
        </w:rPr>
        <w:t>would</w:t>
      </w:r>
      <w:r w:rsidR="00DC7496">
        <w:rPr>
          <w:rFonts w:asciiTheme="minorHAnsi" w:hAnsiTheme="minorHAnsi"/>
        </w:rPr>
        <w:t xml:space="preserve"> be unlikely to speak at the meeting</w:t>
      </w:r>
      <w:r w:rsidR="007F0164">
        <w:rPr>
          <w:rFonts w:asciiTheme="minorHAnsi" w:hAnsiTheme="minorHAnsi"/>
        </w:rPr>
        <w:t xml:space="preserve">, will approach DT. </w:t>
      </w:r>
      <w:r w:rsidR="00B50F24">
        <w:rPr>
          <w:rFonts w:asciiTheme="minorHAnsi" w:hAnsiTheme="minorHAnsi"/>
        </w:rPr>
        <w:t xml:space="preserve"> 2. </w:t>
      </w:r>
      <w:r w:rsidR="00F070E6">
        <w:rPr>
          <w:rFonts w:asciiTheme="minorHAnsi" w:hAnsiTheme="minorHAnsi"/>
        </w:rPr>
        <w:t>portosinusoidal vascular disorder (2), would need to identify a speaker.</w:t>
      </w:r>
      <w:r w:rsidR="00E15D9D">
        <w:rPr>
          <w:rFonts w:asciiTheme="minorHAnsi" w:hAnsiTheme="minorHAnsi"/>
        </w:rPr>
        <w:t xml:space="preserve">  </w:t>
      </w:r>
      <w:r w:rsidR="0008687C">
        <w:rPr>
          <w:rFonts w:asciiTheme="minorHAnsi" w:hAnsiTheme="minorHAnsi"/>
        </w:rPr>
        <w:t xml:space="preserve">The programme will include </w:t>
      </w:r>
      <w:r w:rsidR="00E15D9D">
        <w:rPr>
          <w:rFonts w:asciiTheme="minorHAnsi" w:hAnsiTheme="minorHAnsi"/>
        </w:rPr>
        <w:t xml:space="preserve">one liver EQA </w:t>
      </w:r>
      <w:r w:rsidR="0008687C">
        <w:rPr>
          <w:rFonts w:asciiTheme="minorHAnsi" w:hAnsiTheme="minorHAnsi"/>
        </w:rPr>
        <w:t xml:space="preserve">circulation </w:t>
      </w:r>
      <w:r w:rsidR="00E15D9D">
        <w:rPr>
          <w:rFonts w:asciiTheme="minorHAnsi" w:hAnsiTheme="minorHAnsi"/>
        </w:rPr>
        <w:t>(LZ)</w:t>
      </w:r>
      <w:r w:rsidR="00B50F24">
        <w:rPr>
          <w:rFonts w:asciiTheme="minorHAnsi" w:hAnsiTheme="minorHAnsi"/>
        </w:rPr>
        <w:t>, and any topics identified for CPD from the previous EQA circulations</w:t>
      </w:r>
      <w:r w:rsidR="00E15D9D">
        <w:rPr>
          <w:rFonts w:asciiTheme="minorHAnsi" w:hAnsiTheme="minorHAnsi"/>
        </w:rPr>
        <w:t xml:space="preserve">. </w:t>
      </w:r>
    </w:p>
    <w:p w14:paraId="5789D842" w14:textId="7A57C596" w:rsidR="0048045B" w:rsidRDefault="009C78F7" w:rsidP="0029585B">
      <w:pPr>
        <w:pStyle w:val="ListParagraph"/>
        <w:spacing w:before="120"/>
        <w:ind w:left="502"/>
        <w:rPr>
          <w:rFonts w:asciiTheme="minorHAnsi" w:hAnsiTheme="minorHAnsi"/>
        </w:rPr>
      </w:pPr>
      <w:r>
        <w:rPr>
          <w:rFonts w:asciiTheme="minorHAnsi" w:hAnsiTheme="minorHAnsi"/>
        </w:rPr>
        <w:t xml:space="preserve">For 2022 transplant meeting – DN </w:t>
      </w:r>
      <w:r w:rsidR="005B34ED">
        <w:rPr>
          <w:rFonts w:asciiTheme="minorHAnsi" w:hAnsiTheme="minorHAnsi"/>
        </w:rPr>
        <w:t xml:space="preserve">said that this year’s Banff meeting coincides with the British Liver Transplant Group meeting on </w:t>
      </w:r>
      <w:r w:rsidR="00A72D4B">
        <w:rPr>
          <w:rFonts w:asciiTheme="minorHAnsi" w:hAnsiTheme="minorHAnsi"/>
        </w:rPr>
        <w:t xml:space="preserve">20-21 Sept, </w:t>
      </w:r>
      <w:r w:rsidR="001514D6">
        <w:rPr>
          <w:rFonts w:asciiTheme="minorHAnsi" w:hAnsiTheme="minorHAnsi"/>
        </w:rPr>
        <w:t xml:space="preserve">linked to the BASL meeting on 21-23 Sept. DN and Chris Bellamy will be in the Banff meeting.  </w:t>
      </w:r>
      <w:r w:rsidR="00142929">
        <w:rPr>
          <w:rFonts w:asciiTheme="minorHAnsi" w:hAnsiTheme="minorHAnsi"/>
        </w:rPr>
        <w:t xml:space="preserve">TK said that the venue for BLTG this year does not have multiple rooms to support the usual breakout sessions. </w:t>
      </w:r>
      <w:r w:rsidR="008067AB">
        <w:rPr>
          <w:rFonts w:asciiTheme="minorHAnsi" w:hAnsiTheme="minorHAnsi"/>
        </w:rPr>
        <w:t xml:space="preserve">Therefor it was proposed to have a half day liver transplant pathology meeting to include the Banff update on the day before the annual </w:t>
      </w:r>
      <w:r w:rsidR="00B63A72">
        <w:rPr>
          <w:rFonts w:asciiTheme="minorHAnsi" w:hAnsiTheme="minorHAnsi"/>
        </w:rPr>
        <w:t xml:space="preserve">Liver pathology update meeting.  RB </w:t>
      </w:r>
      <w:r w:rsidR="00043A2B">
        <w:rPr>
          <w:rFonts w:asciiTheme="minorHAnsi" w:hAnsiTheme="minorHAnsi"/>
        </w:rPr>
        <w:t>volunteered to host</w:t>
      </w:r>
      <w:r w:rsidR="00B63A72">
        <w:rPr>
          <w:rFonts w:asciiTheme="minorHAnsi" w:hAnsiTheme="minorHAnsi"/>
        </w:rPr>
        <w:t xml:space="preserve"> this in Birmingham</w:t>
      </w:r>
      <w:r w:rsidR="00043A2B">
        <w:rPr>
          <w:rFonts w:asciiTheme="minorHAnsi" w:hAnsiTheme="minorHAnsi"/>
        </w:rPr>
        <w:t>, in early December.</w:t>
      </w:r>
    </w:p>
    <w:p w14:paraId="3E05E20F" w14:textId="111B3E06" w:rsidR="00FB1501" w:rsidRPr="00FB1501" w:rsidRDefault="00FB1501" w:rsidP="0029585B">
      <w:pPr>
        <w:pStyle w:val="ListParagraph"/>
        <w:spacing w:before="120"/>
        <w:ind w:left="502"/>
        <w:rPr>
          <w:rFonts w:asciiTheme="minorHAnsi" w:hAnsiTheme="minorHAnsi"/>
          <w:b/>
          <w:bCs/>
          <w:i/>
          <w:iCs/>
        </w:rPr>
      </w:pPr>
      <w:r w:rsidRPr="00FB1501">
        <w:rPr>
          <w:rFonts w:asciiTheme="minorHAnsi" w:hAnsiTheme="minorHAnsi"/>
          <w:b/>
          <w:bCs/>
          <w:i/>
          <w:iCs/>
        </w:rPr>
        <w:t>Action: JW contact Geoff Cross re hybrid meeting.</w:t>
      </w:r>
    </w:p>
    <w:p w14:paraId="41D6779E" w14:textId="2D2FE91B" w:rsidR="00FB1501" w:rsidRDefault="00FB1501" w:rsidP="0029585B">
      <w:pPr>
        <w:pStyle w:val="ListParagraph"/>
        <w:spacing w:before="120"/>
        <w:ind w:left="502"/>
        <w:rPr>
          <w:rFonts w:asciiTheme="minorHAnsi" w:hAnsiTheme="minorHAnsi"/>
          <w:b/>
          <w:bCs/>
          <w:i/>
          <w:iCs/>
        </w:rPr>
      </w:pPr>
      <w:r w:rsidRPr="00FB1501">
        <w:rPr>
          <w:rFonts w:asciiTheme="minorHAnsi" w:hAnsiTheme="minorHAnsi"/>
          <w:b/>
          <w:bCs/>
          <w:i/>
          <w:iCs/>
        </w:rPr>
        <w:t>RB consider venue in Birmingham</w:t>
      </w:r>
    </w:p>
    <w:p w14:paraId="352CED63" w14:textId="77777777" w:rsidR="005475E1" w:rsidRDefault="005475E1" w:rsidP="0029585B">
      <w:pPr>
        <w:pStyle w:val="ListParagraph"/>
        <w:spacing w:before="120"/>
        <w:ind w:left="502"/>
        <w:rPr>
          <w:rFonts w:asciiTheme="minorHAnsi" w:hAnsiTheme="minorHAnsi"/>
          <w:b/>
          <w:bCs/>
          <w:i/>
          <w:iCs/>
        </w:rPr>
      </w:pPr>
    </w:p>
    <w:p w14:paraId="4BB31831" w14:textId="77777777" w:rsidR="005475E1" w:rsidRPr="00FB1501" w:rsidRDefault="005475E1" w:rsidP="0029585B">
      <w:pPr>
        <w:pStyle w:val="ListParagraph"/>
        <w:spacing w:before="120"/>
        <w:ind w:left="502"/>
        <w:rPr>
          <w:rFonts w:asciiTheme="minorHAnsi" w:hAnsiTheme="minorHAnsi"/>
          <w:b/>
          <w:bCs/>
          <w:i/>
          <w:iCs/>
        </w:rPr>
      </w:pPr>
    </w:p>
    <w:p w14:paraId="10D4367E" w14:textId="77777777" w:rsidR="00D753A9" w:rsidRPr="0035127C" w:rsidRDefault="00D753A9" w:rsidP="0035127C">
      <w:pPr>
        <w:spacing w:before="120"/>
        <w:rPr>
          <w:rFonts w:asciiTheme="minorHAnsi" w:hAnsiTheme="minorHAnsi"/>
        </w:rPr>
      </w:pPr>
    </w:p>
    <w:p w14:paraId="7A13EA54" w14:textId="77777777" w:rsidR="0018740A" w:rsidRDefault="00154A18" w:rsidP="006A7359">
      <w:pPr>
        <w:pStyle w:val="ListParagraph"/>
        <w:numPr>
          <w:ilvl w:val="0"/>
          <w:numId w:val="1"/>
        </w:numPr>
        <w:spacing w:before="120"/>
        <w:rPr>
          <w:rFonts w:asciiTheme="minorHAnsi" w:hAnsiTheme="minorHAnsi"/>
        </w:rPr>
      </w:pPr>
      <w:r w:rsidRPr="0029585B">
        <w:rPr>
          <w:rFonts w:asciiTheme="minorHAnsi" w:hAnsiTheme="minorHAnsi"/>
          <w:i/>
          <w:u w:val="single"/>
        </w:rPr>
        <w:lastRenderedPageBreak/>
        <w:t xml:space="preserve">Quality </w:t>
      </w:r>
      <w:r w:rsidR="009A0C40" w:rsidRPr="0029585B">
        <w:rPr>
          <w:rFonts w:asciiTheme="minorHAnsi" w:hAnsiTheme="minorHAnsi"/>
          <w:i/>
          <w:u w:val="single"/>
        </w:rPr>
        <w:t>Subcommittee</w:t>
      </w:r>
      <w:r w:rsidRPr="0029585B">
        <w:rPr>
          <w:rFonts w:asciiTheme="minorHAnsi" w:hAnsiTheme="minorHAnsi"/>
          <w:i/>
        </w:rPr>
        <w:t xml:space="preserve"> – </w:t>
      </w:r>
      <w:r w:rsidR="008D6B90" w:rsidRPr="0029585B">
        <w:rPr>
          <w:rFonts w:asciiTheme="minorHAnsi" w:hAnsiTheme="minorHAnsi"/>
          <w:i/>
        </w:rPr>
        <w:t xml:space="preserve">  </w:t>
      </w:r>
      <w:r w:rsidR="0029585B" w:rsidRPr="0029585B">
        <w:rPr>
          <w:rFonts w:asciiTheme="minorHAnsi" w:hAnsiTheme="minorHAnsi"/>
        </w:rPr>
        <w:t>EQA scheme</w:t>
      </w:r>
      <w:r w:rsidR="0015639F">
        <w:rPr>
          <w:rFonts w:asciiTheme="minorHAnsi" w:hAnsiTheme="minorHAnsi"/>
        </w:rPr>
        <w:t xml:space="preserve"> </w:t>
      </w:r>
    </w:p>
    <w:p w14:paraId="557A9EFC" w14:textId="7F0948EC" w:rsidR="006A7359" w:rsidRDefault="0018740A" w:rsidP="0018740A">
      <w:pPr>
        <w:pStyle w:val="ListParagraph"/>
        <w:spacing w:before="120"/>
        <w:ind w:left="502"/>
        <w:rPr>
          <w:rFonts w:asciiTheme="minorHAnsi" w:hAnsiTheme="minorHAnsi"/>
        </w:rPr>
      </w:pPr>
      <w:r>
        <w:rPr>
          <w:rFonts w:asciiTheme="minorHAnsi" w:hAnsiTheme="minorHAnsi"/>
        </w:rPr>
        <w:t xml:space="preserve">There had been a low response rate to circulation LX (76%) compared with usual around 90%. </w:t>
      </w:r>
      <w:r w:rsidR="009B680A">
        <w:rPr>
          <w:rFonts w:asciiTheme="minorHAnsi" w:hAnsiTheme="minorHAnsi"/>
        </w:rPr>
        <w:t>Feedback</w:t>
      </w:r>
      <w:r w:rsidR="0015639F">
        <w:rPr>
          <w:rFonts w:asciiTheme="minorHAnsi" w:hAnsiTheme="minorHAnsi"/>
        </w:rPr>
        <w:t xml:space="preserve"> from 9 first time non-responders</w:t>
      </w:r>
      <w:r w:rsidR="001A493A">
        <w:rPr>
          <w:rFonts w:asciiTheme="minorHAnsi" w:hAnsiTheme="minorHAnsi"/>
        </w:rPr>
        <w:t xml:space="preserve"> cited </w:t>
      </w:r>
      <w:r w:rsidR="001078F0">
        <w:rPr>
          <w:rFonts w:asciiTheme="minorHAnsi" w:hAnsiTheme="minorHAnsi"/>
        </w:rPr>
        <w:t xml:space="preserve">reasons as </w:t>
      </w:r>
      <w:r w:rsidR="001A493A">
        <w:rPr>
          <w:rFonts w:asciiTheme="minorHAnsi" w:hAnsiTheme="minorHAnsi"/>
        </w:rPr>
        <w:t xml:space="preserve">slow upload of digital images, </w:t>
      </w:r>
      <w:r w:rsidR="001078F0">
        <w:rPr>
          <w:rFonts w:asciiTheme="minorHAnsi" w:hAnsiTheme="minorHAnsi"/>
        </w:rPr>
        <w:t>workload pressures and accidentally missing the deadline</w:t>
      </w:r>
      <w:r w:rsidR="009B680A">
        <w:rPr>
          <w:rFonts w:asciiTheme="minorHAnsi" w:hAnsiTheme="minorHAnsi"/>
        </w:rPr>
        <w:t xml:space="preserve">. It was reassuring that none had issues with the </w:t>
      </w:r>
      <w:r w:rsidR="00C80296">
        <w:rPr>
          <w:rFonts w:asciiTheme="minorHAnsi" w:hAnsiTheme="minorHAnsi"/>
        </w:rPr>
        <w:t>drop-down</w:t>
      </w:r>
      <w:r w:rsidR="009B680A">
        <w:rPr>
          <w:rFonts w:asciiTheme="minorHAnsi" w:hAnsiTheme="minorHAnsi"/>
        </w:rPr>
        <w:t xml:space="preserve"> menus or </w:t>
      </w:r>
      <w:r w:rsidR="005336C1">
        <w:rPr>
          <w:rFonts w:asciiTheme="minorHAnsi" w:hAnsiTheme="minorHAnsi"/>
        </w:rPr>
        <w:t xml:space="preserve">mentioned absence of glass slides.  </w:t>
      </w:r>
      <w:r w:rsidR="00AA123D">
        <w:rPr>
          <w:rFonts w:asciiTheme="minorHAnsi" w:hAnsiTheme="minorHAnsi"/>
        </w:rPr>
        <w:t xml:space="preserve">AC said there had been a problem due to a </w:t>
      </w:r>
      <w:r w:rsidR="00C80296">
        <w:rPr>
          <w:rFonts w:asciiTheme="minorHAnsi" w:hAnsiTheme="minorHAnsi"/>
        </w:rPr>
        <w:t>cyber-attack</w:t>
      </w:r>
      <w:r w:rsidR="00AA123D">
        <w:rPr>
          <w:rFonts w:asciiTheme="minorHAnsi" w:hAnsiTheme="minorHAnsi"/>
        </w:rPr>
        <w:t xml:space="preserve"> </w:t>
      </w:r>
      <w:r w:rsidR="00222EE5">
        <w:rPr>
          <w:rFonts w:asciiTheme="minorHAnsi" w:hAnsiTheme="minorHAnsi"/>
        </w:rPr>
        <w:t xml:space="preserve">affecting </w:t>
      </w:r>
      <w:r w:rsidR="00AA123D">
        <w:rPr>
          <w:rFonts w:asciiTheme="minorHAnsi" w:hAnsiTheme="minorHAnsi"/>
        </w:rPr>
        <w:t>the website</w:t>
      </w:r>
      <w:r w:rsidR="00222EE5">
        <w:rPr>
          <w:rFonts w:asciiTheme="minorHAnsi" w:hAnsiTheme="minorHAnsi"/>
        </w:rPr>
        <w:t xml:space="preserve"> and viewer which should now have been corrected.  </w:t>
      </w:r>
      <w:r w:rsidR="00C80296">
        <w:rPr>
          <w:rFonts w:asciiTheme="minorHAnsi" w:hAnsiTheme="minorHAnsi"/>
        </w:rPr>
        <w:t>Many</w:t>
      </w:r>
      <w:r w:rsidR="0033219B">
        <w:rPr>
          <w:rFonts w:asciiTheme="minorHAnsi" w:hAnsiTheme="minorHAnsi"/>
        </w:rPr>
        <w:t xml:space="preserve"> viewers </w:t>
      </w:r>
      <w:r w:rsidR="00C80296">
        <w:rPr>
          <w:rFonts w:asciiTheme="minorHAnsi" w:hAnsiTheme="minorHAnsi"/>
        </w:rPr>
        <w:t xml:space="preserve">at once </w:t>
      </w:r>
      <w:r w:rsidR="0033219B">
        <w:rPr>
          <w:rFonts w:asciiTheme="minorHAnsi" w:hAnsiTheme="minorHAnsi"/>
        </w:rPr>
        <w:t xml:space="preserve">may also slow the system.  </w:t>
      </w:r>
      <w:r w:rsidR="00B74EF1">
        <w:rPr>
          <w:rFonts w:asciiTheme="minorHAnsi" w:hAnsiTheme="minorHAnsi"/>
        </w:rPr>
        <w:t>Also based on experience from drop down menus, RB has written further guidance about how the responses are interpreted</w:t>
      </w:r>
      <w:r w:rsidR="00C80296">
        <w:rPr>
          <w:rFonts w:asciiTheme="minorHAnsi" w:hAnsiTheme="minorHAnsi"/>
        </w:rPr>
        <w:t xml:space="preserve">.  These two items will be communicated to members when the next circulation starts. </w:t>
      </w:r>
    </w:p>
    <w:p w14:paraId="76B7DFE6" w14:textId="2980AA61" w:rsidR="00C80296" w:rsidRDefault="00C80296" w:rsidP="0018740A">
      <w:pPr>
        <w:pStyle w:val="ListParagraph"/>
        <w:spacing w:before="120"/>
        <w:ind w:left="502"/>
        <w:rPr>
          <w:rFonts w:asciiTheme="minorHAnsi" w:hAnsiTheme="minorHAnsi"/>
        </w:rPr>
      </w:pPr>
      <w:r>
        <w:rPr>
          <w:rFonts w:asciiTheme="minorHAnsi" w:hAnsiTheme="minorHAnsi"/>
        </w:rPr>
        <w:t>There are currently 22 EQA cases in the bank for future circulations. JW is still hoping to build this up further</w:t>
      </w:r>
      <w:r w:rsidR="00AF3A12">
        <w:rPr>
          <w:rFonts w:asciiTheme="minorHAnsi" w:hAnsiTheme="minorHAnsi"/>
        </w:rPr>
        <w:t xml:space="preserve"> – we no longer ask for 3 </w:t>
      </w:r>
      <w:r w:rsidR="00D07361">
        <w:rPr>
          <w:rFonts w:asciiTheme="minorHAnsi" w:hAnsiTheme="minorHAnsi"/>
        </w:rPr>
        <w:t xml:space="preserve">H&amp;E </w:t>
      </w:r>
      <w:r w:rsidR="00AF3A12">
        <w:rPr>
          <w:rFonts w:asciiTheme="minorHAnsi" w:hAnsiTheme="minorHAnsi"/>
        </w:rPr>
        <w:t>copies but undertake to return original slides as soon as they are scanned</w:t>
      </w:r>
      <w:r w:rsidR="00DA497D">
        <w:rPr>
          <w:rFonts w:asciiTheme="minorHAnsi" w:hAnsiTheme="minorHAnsi"/>
        </w:rPr>
        <w:t>.</w:t>
      </w:r>
    </w:p>
    <w:p w14:paraId="33550C88" w14:textId="77777777" w:rsidR="004611A5" w:rsidRDefault="009B7DE1" w:rsidP="009B7DE1">
      <w:pPr>
        <w:pStyle w:val="ListParagraph"/>
        <w:spacing w:before="120"/>
        <w:ind w:left="502"/>
        <w:rPr>
          <w:rFonts w:asciiTheme="minorHAnsi" w:hAnsiTheme="minorHAnsi"/>
        </w:rPr>
      </w:pPr>
      <w:r>
        <w:rPr>
          <w:rFonts w:asciiTheme="minorHAnsi" w:hAnsiTheme="minorHAnsi"/>
        </w:rPr>
        <w:t>C</w:t>
      </w:r>
      <w:r w:rsidR="0015639F">
        <w:rPr>
          <w:rFonts w:asciiTheme="minorHAnsi" w:hAnsiTheme="minorHAnsi"/>
        </w:rPr>
        <w:t xml:space="preserve">irculation LY </w:t>
      </w:r>
      <w:r>
        <w:rPr>
          <w:rFonts w:asciiTheme="minorHAnsi" w:hAnsiTheme="minorHAnsi"/>
        </w:rPr>
        <w:t>–</w:t>
      </w:r>
      <w:r w:rsidR="0015639F">
        <w:rPr>
          <w:rFonts w:asciiTheme="minorHAnsi" w:hAnsiTheme="minorHAnsi"/>
        </w:rPr>
        <w:t xml:space="preserve"> </w:t>
      </w:r>
      <w:r>
        <w:rPr>
          <w:rFonts w:asciiTheme="minorHAnsi" w:hAnsiTheme="minorHAnsi"/>
        </w:rPr>
        <w:t xml:space="preserve">will commence after Easter, </w:t>
      </w:r>
      <w:r w:rsidR="000420C9">
        <w:rPr>
          <w:rFonts w:asciiTheme="minorHAnsi" w:hAnsiTheme="minorHAnsi"/>
        </w:rPr>
        <w:t>slides available 19</w:t>
      </w:r>
      <w:r w:rsidR="000420C9" w:rsidRPr="000420C9">
        <w:rPr>
          <w:rFonts w:asciiTheme="minorHAnsi" w:hAnsiTheme="minorHAnsi"/>
          <w:vertAlign w:val="superscript"/>
        </w:rPr>
        <w:t>th</w:t>
      </w:r>
      <w:r w:rsidR="000420C9">
        <w:rPr>
          <w:rFonts w:asciiTheme="minorHAnsi" w:hAnsiTheme="minorHAnsi"/>
        </w:rPr>
        <w:t xml:space="preserve"> April to </w:t>
      </w:r>
      <w:r w:rsidR="009E6A6D">
        <w:rPr>
          <w:rFonts w:asciiTheme="minorHAnsi" w:hAnsiTheme="minorHAnsi"/>
        </w:rPr>
        <w:t>31</w:t>
      </w:r>
      <w:r w:rsidR="009E6A6D" w:rsidRPr="009E6A6D">
        <w:rPr>
          <w:rFonts w:asciiTheme="minorHAnsi" w:hAnsiTheme="minorHAnsi"/>
          <w:vertAlign w:val="superscript"/>
        </w:rPr>
        <w:t>st</w:t>
      </w:r>
      <w:r w:rsidR="009E6A6D">
        <w:rPr>
          <w:rFonts w:asciiTheme="minorHAnsi" w:hAnsiTheme="minorHAnsi"/>
        </w:rPr>
        <w:t xml:space="preserve"> May, </w:t>
      </w:r>
      <w:r>
        <w:rPr>
          <w:rFonts w:asciiTheme="minorHAnsi" w:hAnsiTheme="minorHAnsi"/>
        </w:rPr>
        <w:t xml:space="preserve">aiming for </w:t>
      </w:r>
      <w:r w:rsidR="00F0382D">
        <w:rPr>
          <w:rFonts w:asciiTheme="minorHAnsi" w:hAnsiTheme="minorHAnsi"/>
        </w:rPr>
        <w:t xml:space="preserve">a virtual meeting to discuss it after the last bitesize webinar, </w:t>
      </w:r>
      <w:r w:rsidR="00561114">
        <w:rPr>
          <w:rFonts w:asciiTheme="minorHAnsi" w:hAnsiTheme="minorHAnsi"/>
        </w:rPr>
        <w:t>Thurs 7</w:t>
      </w:r>
      <w:r w:rsidR="00561114" w:rsidRPr="00561114">
        <w:rPr>
          <w:rFonts w:asciiTheme="minorHAnsi" w:hAnsiTheme="minorHAnsi"/>
          <w:vertAlign w:val="superscript"/>
        </w:rPr>
        <w:t>th</w:t>
      </w:r>
      <w:r w:rsidR="00FA1B79">
        <w:rPr>
          <w:rFonts w:asciiTheme="minorHAnsi" w:hAnsiTheme="minorHAnsi"/>
        </w:rPr>
        <w:t>or 14</w:t>
      </w:r>
      <w:r w:rsidR="00FA1B79" w:rsidRPr="00FA1B79">
        <w:rPr>
          <w:rFonts w:asciiTheme="minorHAnsi" w:hAnsiTheme="minorHAnsi"/>
          <w:vertAlign w:val="superscript"/>
        </w:rPr>
        <w:t>th</w:t>
      </w:r>
      <w:r w:rsidR="00FA1B79">
        <w:rPr>
          <w:rFonts w:asciiTheme="minorHAnsi" w:hAnsiTheme="minorHAnsi"/>
        </w:rPr>
        <w:t xml:space="preserve"> </w:t>
      </w:r>
      <w:r w:rsidR="00561114">
        <w:rPr>
          <w:rFonts w:asciiTheme="minorHAnsi" w:hAnsiTheme="minorHAnsi"/>
        </w:rPr>
        <w:t xml:space="preserve">July. </w:t>
      </w:r>
      <w:r w:rsidR="009E6A6D">
        <w:rPr>
          <w:rFonts w:asciiTheme="minorHAnsi" w:hAnsiTheme="minorHAnsi"/>
        </w:rPr>
        <w:t xml:space="preserve"> </w:t>
      </w:r>
    </w:p>
    <w:p w14:paraId="2035561B" w14:textId="2C79309B" w:rsidR="0015639F" w:rsidRPr="004611A5" w:rsidRDefault="004611A5" w:rsidP="009B7DE1">
      <w:pPr>
        <w:pStyle w:val="ListParagraph"/>
        <w:spacing w:before="120"/>
        <w:ind w:left="502"/>
        <w:rPr>
          <w:rFonts w:asciiTheme="minorHAnsi" w:hAnsiTheme="minorHAnsi"/>
          <w:b/>
          <w:bCs/>
          <w:i/>
          <w:iCs/>
        </w:rPr>
      </w:pPr>
      <w:r w:rsidRPr="004611A5">
        <w:rPr>
          <w:rFonts w:asciiTheme="minorHAnsi" w:hAnsiTheme="minorHAnsi"/>
          <w:b/>
          <w:bCs/>
          <w:i/>
          <w:iCs/>
        </w:rPr>
        <w:t xml:space="preserve">Action: </w:t>
      </w:r>
      <w:r w:rsidR="00577C16" w:rsidRPr="004611A5">
        <w:rPr>
          <w:rFonts w:asciiTheme="minorHAnsi" w:hAnsiTheme="minorHAnsi"/>
          <w:b/>
          <w:bCs/>
          <w:i/>
          <w:iCs/>
        </w:rPr>
        <w:t xml:space="preserve">JW to get bank slides scanned and send thumbnails to quality subcommittee to select cases for the next circulation. </w:t>
      </w:r>
    </w:p>
    <w:p w14:paraId="6521BB1E" w14:textId="417714F5" w:rsidR="0008687C" w:rsidRDefault="003000A4" w:rsidP="009B7DE1">
      <w:pPr>
        <w:pStyle w:val="ListParagraph"/>
        <w:spacing w:before="120"/>
        <w:ind w:left="502"/>
        <w:rPr>
          <w:rFonts w:asciiTheme="minorHAnsi" w:hAnsiTheme="minorHAnsi"/>
        </w:rPr>
      </w:pPr>
      <w:r>
        <w:rPr>
          <w:rFonts w:asciiTheme="minorHAnsi" w:hAnsiTheme="minorHAnsi"/>
        </w:rPr>
        <w:t>Liver cancer dataset – now being prepared for its consultation</w:t>
      </w:r>
      <w:r w:rsidR="00BE2F78">
        <w:rPr>
          <w:rFonts w:asciiTheme="minorHAnsi" w:hAnsiTheme="minorHAnsi"/>
        </w:rPr>
        <w:t xml:space="preserve">. </w:t>
      </w:r>
      <w:r w:rsidR="00514322">
        <w:rPr>
          <w:rFonts w:asciiTheme="minorHAnsi" w:hAnsiTheme="minorHAnsi"/>
        </w:rPr>
        <w:t xml:space="preserve"> TK </w:t>
      </w:r>
      <w:r w:rsidR="00DA345E">
        <w:rPr>
          <w:rFonts w:asciiTheme="minorHAnsi" w:hAnsiTheme="minorHAnsi"/>
        </w:rPr>
        <w:t>had confirmed that the</w:t>
      </w:r>
      <w:r w:rsidR="00317EA6">
        <w:rPr>
          <w:rFonts w:asciiTheme="minorHAnsi" w:hAnsiTheme="minorHAnsi"/>
        </w:rPr>
        <w:t xml:space="preserve"> BSG </w:t>
      </w:r>
      <w:r w:rsidR="002D0D58">
        <w:rPr>
          <w:rFonts w:asciiTheme="minorHAnsi" w:hAnsiTheme="minorHAnsi"/>
        </w:rPr>
        <w:t>guidelines in preparation map to the ICCR dataset,</w:t>
      </w:r>
      <w:r w:rsidR="00514322">
        <w:rPr>
          <w:rFonts w:asciiTheme="minorHAnsi" w:hAnsiTheme="minorHAnsi"/>
        </w:rPr>
        <w:t xml:space="preserve"> and hence will be congruent with the RCPath dataset. </w:t>
      </w:r>
      <w:r w:rsidR="00BE2F78">
        <w:rPr>
          <w:rFonts w:asciiTheme="minorHAnsi" w:hAnsiTheme="minorHAnsi"/>
        </w:rPr>
        <w:t xml:space="preserve"> </w:t>
      </w:r>
      <w:r w:rsidR="00F5554B">
        <w:rPr>
          <w:rFonts w:asciiTheme="minorHAnsi" w:hAnsiTheme="minorHAnsi"/>
        </w:rPr>
        <w:t>T</w:t>
      </w:r>
      <w:r w:rsidR="001C538A">
        <w:rPr>
          <w:rFonts w:asciiTheme="minorHAnsi" w:hAnsiTheme="minorHAnsi"/>
        </w:rPr>
        <w:t xml:space="preserve">he importance of being mindful of the need for molecular testing </w:t>
      </w:r>
      <w:r w:rsidR="00F5554B">
        <w:rPr>
          <w:rFonts w:asciiTheme="minorHAnsi" w:hAnsiTheme="minorHAnsi"/>
        </w:rPr>
        <w:t>on biopsies from cholagiocarcinoma</w:t>
      </w:r>
      <w:r w:rsidR="003C3D3D">
        <w:rPr>
          <w:rFonts w:asciiTheme="minorHAnsi" w:hAnsiTheme="minorHAnsi"/>
        </w:rPr>
        <w:t xml:space="preserve"> </w:t>
      </w:r>
      <w:r w:rsidR="00F5554B">
        <w:rPr>
          <w:rFonts w:asciiTheme="minorHAnsi" w:hAnsiTheme="minorHAnsi"/>
        </w:rPr>
        <w:t xml:space="preserve">and avoid using up </w:t>
      </w:r>
      <w:r w:rsidR="003C3D3D">
        <w:rPr>
          <w:rFonts w:asciiTheme="minorHAnsi" w:hAnsiTheme="minorHAnsi"/>
        </w:rPr>
        <w:t>limited</w:t>
      </w:r>
      <w:r w:rsidR="00F5554B">
        <w:rPr>
          <w:rFonts w:asciiTheme="minorHAnsi" w:hAnsiTheme="minorHAnsi"/>
        </w:rPr>
        <w:t xml:space="preserve"> biopsy material for immunohistochemistry</w:t>
      </w:r>
      <w:r w:rsidR="00460E2B">
        <w:rPr>
          <w:rFonts w:asciiTheme="minorHAnsi" w:hAnsiTheme="minorHAnsi"/>
        </w:rPr>
        <w:t xml:space="preserve"> should be added to the dataset</w:t>
      </w:r>
      <w:r w:rsidR="00F5554B">
        <w:rPr>
          <w:rFonts w:asciiTheme="minorHAnsi" w:hAnsiTheme="minorHAnsi"/>
        </w:rPr>
        <w:t xml:space="preserve">. </w:t>
      </w:r>
    </w:p>
    <w:p w14:paraId="2AFE173A" w14:textId="06736E78" w:rsidR="0015639F" w:rsidRPr="0015639F" w:rsidRDefault="0015639F" w:rsidP="00DA345E">
      <w:pPr>
        <w:spacing w:before="120"/>
        <w:rPr>
          <w:rFonts w:asciiTheme="minorHAnsi" w:hAnsiTheme="minorHAnsi"/>
        </w:rPr>
      </w:pPr>
    </w:p>
    <w:p w14:paraId="7F852F90" w14:textId="0AA255DC" w:rsidR="003E2184" w:rsidRDefault="00992FE4" w:rsidP="005B1FAF">
      <w:pPr>
        <w:pStyle w:val="ListParagraph"/>
        <w:numPr>
          <w:ilvl w:val="0"/>
          <w:numId w:val="1"/>
        </w:numPr>
        <w:spacing w:before="120"/>
        <w:rPr>
          <w:rFonts w:asciiTheme="minorHAnsi" w:hAnsiTheme="minorHAnsi"/>
          <w:iCs/>
        </w:rPr>
      </w:pPr>
      <w:r w:rsidRPr="003E2184">
        <w:rPr>
          <w:rFonts w:asciiTheme="minorHAnsi" w:hAnsiTheme="minorHAnsi"/>
          <w:i/>
          <w:u w:val="single"/>
        </w:rPr>
        <w:t>Research</w:t>
      </w:r>
      <w:r w:rsidR="007F67A8" w:rsidRPr="003E2184">
        <w:rPr>
          <w:rFonts w:asciiTheme="minorHAnsi" w:hAnsiTheme="minorHAnsi"/>
          <w:i/>
          <w:u w:val="single"/>
        </w:rPr>
        <w:t xml:space="preserve"> </w:t>
      </w:r>
      <w:r w:rsidR="00C92FCC" w:rsidRPr="003E2184">
        <w:rPr>
          <w:rFonts w:asciiTheme="minorHAnsi" w:hAnsiTheme="minorHAnsi"/>
          <w:i/>
          <w:u w:val="single"/>
        </w:rPr>
        <w:t xml:space="preserve">  </w:t>
      </w:r>
      <w:r w:rsidR="00D973B6" w:rsidRPr="003E2184">
        <w:rPr>
          <w:rFonts w:asciiTheme="minorHAnsi" w:hAnsiTheme="minorHAnsi"/>
          <w:i/>
        </w:rPr>
        <w:t xml:space="preserve"> </w:t>
      </w:r>
      <w:r w:rsidR="00D973B6" w:rsidRPr="003E2184">
        <w:rPr>
          <w:rFonts w:asciiTheme="minorHAnsi" w:hAnsiTheme="minorHAnsi"/>
          <w:iCs/>
        </w:rPr>
        <w:t>TK’s summary of proposals for projects from the research subcommittee had been circulated ahead of the meeting</w:t>
      </w:r>
      <w:r w:rsidR="00D96D82" w:rsidRPr="003E2184">
        <w:rPr>
          <w:rFonts w:asciiTheme="minorHAnsi" w:hAnsiTheme="minorHAnsi"/>
          <w:iCs/>
        </w:rPr>
        <w:t xml:space="preserve"> </w:t>
      </w:r>
      <w:r w:rsidR="00CB73E4">
        <w:rPr>
          <w:rFonts w:asciiTheme="minorHAnsi" w:hAnsiTheme="minorHAnsi"/>
          <w:iCs/>
        </w:rPr>
        <w:t xml:space="preserve">(appendix </w:t>
      </w:r>
      <w:r w:rsidR="00D63D7A">
        <w:rPr>
          <w:rFonts w:asciiTheme="minorHAnsi" w:hAnsiTheme="minorHAnsi"/>
          <w:iCs/>
        </w:rPr>
        <w:t>A</w:t>
      </w:r>
      <w:r w:rsidR="00CB73E4">
        <w:rPr>
          <w:rFonts w:asciiTheme="minorHAnsi" w:hAnsiTheme="minorHAnsi"/>
          <w:iCs/>
        </w:rPr>
        <w:t>)</w:t>
      </w:r>
      <w:r w:rsidR="00D96D82" w:rsidRPr="003E2184">
        <w:rPr>
          <w:rFonts w:asciiTheme="minorHAnsi" w:hAnsiTheme="minorHAnsi"/>
          <w:iCs/>
        </w:rPr>
        <w:t xml:space="preserve">. </w:t>
      </w:r>
      <w:r w:rsidR="00D973B6" w:rsidRPr="003E2184">
        <w:rPr>
          <w:rFonts w:asciiTheme="minorHAnsi" w:hAnsiTheme="minorHAnsi"/>
          <w:iCs/>
        </w:rPr>
        <w:t xml:space="preserve"> </w:t>
      </w:r>
      <w:r w:rsidR="002311BF" w:rsidRPr="003E2184">
        <w:rPr>
          <w:rFonts w:asciiTheme="minorHAnsi" w:hAnsiTheme="minorHAnsi"/>
          <w:iCs/>
        </w:rPr>
        <w:t>He said t</w:t>
      </w:r>
      <w:r w:rsidR="00DE42FA" w:rsidRPr="003E2184">
        <w:rPr>
          <w:rFonts w:asciiTheme="minorHAnsi" w:hAnsiTheme="minorHAnsi"/>
          <w:iCs/>
        </w:rPr>
        <w:t xml:space="preserve">hese had been developed with a view to leveraging the </w:t>
      </w:r>
      <w:r w:rsidR="002311BF" w:rsidRPr="003E2184">
        <w:rPr>
          <w:rFonts w:asciiTheme="minorHAnsi" w:hAnsiTheme="minorHAnsi"/>
          <w:iCs/>
        </w:rPr>
        <w:t xml:space="preserve">power of UKLPG membership. </w:t>
      </w:r>
    </w:p>
    <w:p w14:paraId="5D55E253" w14:textId="04139D46" w:rsidR="00D47980" w:rsidRPr="003E2184" w:rsidRDefault="00D96D82" w:rsidP="003E2184">
      <w:pPr>
        <w:pStyle w:val="ListParagraph"/>
        <w:spacing w:before="120"/>
        <w:ind w:left="502"/>
        <w:rPr>
          <w:rFonts w:asciiTheme="minorHAnsi" w:hAnsiTheme="minorHAnsi"/>
          <w:iCs/>
        </w:rPr>
      </w:pPr>
      <w:r w:rsidRPr="003E2184">
        <w:rPr>
          <w:rFonts w:asciiTheme="minorHAnsi" w:hAnsiTheme="minorHAnsi"/>
          <w:iCs/>
        </w:rPr>
        <w:t>The</w:t>
      </w:r>
      <w:r w:rsidRPr="003E2184">
        <w:rPr>
          <w:rFonts w:asciiTheme="minorHAnsi" w:hAnsiTheme="minorHAnsi"/>
          <w:b/>
          <w:bCs/>
          <w:i/>
          <w:u w:val="single"/>
        </w:rPr>
        <w:t xml:space="preserve"> </w:t>
      </w:r>
      <w:r w:rsidRPr="003E2184">
        <w:rPr>
          <w:rFonts w:asciiTheme="minorHAnsi" w:hAnsiTheme="minorHAnsi"/>
          <w:iCs/>
        </w:rPr>
        <w:t>first two (</w:t>
      </w:r>
      <w:r w:rsidR="000E0B0B" w:rsidRPr="003E2184">
        <w:rPr>
          <w:rFonts w:asciiTheme="minorHAnsi" w:hAnsiTheme="minorHAnsi"/>
          <w:iCs/>
        </w:rPr>
        <w:t xml:space="preserve">guidelines for reporting intrahepatic cholangiocarcinoma and criteria for diagnosing chronic cholecystitis) </w:t>
      </w:r>
      <w:r w:rsidR="004B2FDE" w:rsidRPr="003E2184">
        <w:rPr>
          <w:rFonts w:asciiTheme="minorHAnsi" w:hAnsiTheme="minorHAnsi"/>
          <w:iCs/>
        </w:rPr>
        <w:t xml:space="preserve">are opportunities for trainees or consultants with interest to </w:t>
      </w:r>
      <w:r w:rsidR="00870236" w:rsidRPr="003E2184">
        <w:rPr>
          <w:rFonts w:asciiTheme="minorHAnsi" w:hAnsiTheme="minorHAnsi"/>
          <w:iCs/>
        </w:rPr>
        <w:t xml:space="preserve">work with TK and RG in using a Delphi process to develop </w:t>
      </w:r>
      <w:r w:rsidR="00D47980" w:rsidRPr="003E2184">
        <w:rPr>
          <w:rFonts w:asciiTheme="minorHAnsi" w:hAnsiTheme="minorHAnsi"/>
          <w:iCs/>
        </w:rPr>
        <w:t xml:space="preserve">recommendations. </w:t>
      </w:r>
    </w:p>
    <w:p w14:paraId="29714CF1" w14:textId="24C0486F" w:rsidR="002311BF" w:rsidRDefault="002311BF" w:rsidP="00D96D82">
      <w:pPr>
        <w:pStyle w:val="ListParagraph"/>
        <w:spacing w:before="120"/>
        <w:ind w:left="502"/>
        <w:rPr>
          <w:rFonts w:asciiTheme="minorHAnsi" w:hAnsiTheme="minorHAnsi"/>
          <w:iCs/>
        </w:rPr>
      </w:pPr>
      <w:r>
        <w:rPr>
          <w:rFonts w:asciiTheme="minorHAnsi" w:hAnsiTheme="minorHAnsi"/>
          <w:iCs/>
        </w:rPr>
        <w:t xml:space="preserve">The third </w:t>
      </w:r>
      <w:r w:rsidR="000D6CBA">
        <w:rPr>
          <w:rFonts w:asciiTheme="minorHAnsi" w:hAnsiTheme="minorHAnsi"/>
          <w:iCs/>
        </w:rPr>
        <w:t xml:space="preserve">would </w:t>
      </w:r>
      <w:r w:rsidR="000E5FBC">
        <w:rPr>
          <w:rFonts w:asciiTheme="minorHAnsi" w:hAnsiTheme="minorHAnsi"/>
          <w:iCs/>
        </w:rPr>
        <w:t xml:space="preserve">be more innovative and more fun </w:t>
      </w:r>
      <w:r w:rsidR="006E42AB">
        <w:rPr>
          <w:rFonts w:asciiTheme="minorHAnsi" w:hAnsiTheme="minorHAnsi"/>
          <w:iCs/>
        </w:rPr>
        <w:t>–</w:t>
      </w:r>
      <w:r w:rsidR="000E5FBC">
        <w:rPr>
          <w:rFonts w:asciiTheme="minorHAnsi" w:hAnsiTheme="minorHAnsi"/>
          <w:iCs/>
        </w:rPr>
        <w:t xml:space="preserve"> </w:t>
      </w:r>
      <w:r w:rsidR="000D6CBA">
        <w:rPr>
          <w:rFonts w:asciiTheme="minorHAnsi" w:hAnsiTheme="minorHAnsi"/>
          <w:iCs/>
        </w:rPr>
        <w:t>us</w:t>
      </w:r>
      <w:r w:rsidR="006E42AB">
        <w:rPr>
          <w:rFonts w:asciiTheme="minorHAnsi" w:hAnsiTheme="minorHAnsi"/>
          <w:iCs/>
        </w:rPr>
        <w:t>ing the opportunity of</w:t>
      </w:r>
      <w:r w:rsidR="000D6CBA">
        <w:rPr>
          <w:rFonts w:asciiTheme="minorHAnsi" w:hAnsiTheme="minorHAnsi"/>
          <w:iCs/>
        </w:rPr>
        <w:t xml:space="preserve"> the free text from EQA responses from 2011</w:t>
      </w:r>
      <w:r w:rsidR="00786523">
        <w:rPr>
          <w:rFonts w:asciiTheme="minorHAnsi" w:hAnsiTheme="minorHAnsi"/>
          <w:iCs/>
        </w:rPr>
        <w:t xml:space="preserve"> to 20</w:t>
      </w:r>
      <w:r w:rsidR="00DD78DA">
        <w:rPr>
          <w:rFonts w:asciiTheme="minorHAnsi" w:hAnsiTheme="minorHAnsi"/>
          <w:iCs/>
        </w:rPr>
        <w:t>19</w:t>
      </w:r>
      <w:r w:rsidR="00786523">
        <w:rPr>
          <w:rFonts w:asciiTheme="minorHAnsi" w:hAnsiTheme="minorHAnsi"/>
          <w:iCs/>
        </w:rPr>
        <w:t xml:space="preserve"> as the ‘corpus’ in natural language processing</w:t>
      </w:r>
      <w:r w:rsidR="00286C82">
        <w:rPr>
          <w:rFonts w:asciiTheme="minorHAnsi" w:hAnsiTheme="minorHAnsi"/>
          <w:iCs/>
        </w:rPr>
        <w:t xml:space="preserve"> to see how </w:t>
      </w:r>
      <w:r w:rsidR="00C143B1">
        <w:rPr>
          <w:rFonts w:asciiTheme="minorHAnsi" w:hAnsiTheme="minorHAnsi"/>
          <w:iCs/>
        </w:rPr>
        <w:t xml:space="preserve">language use had changed over time. </w:t>
      </w:r>
    </w:p>
    <w:p w14:paraId="40C044B6" w14:textId="12D43F93" w:rsidR="006E42AB" w:rsidRDefault="003E2184" w:rsidP="00D96D82">
      <w:pPr>
        <w:pStyle w:val="ListParagraph"/>
        <w:spacing w:before="120"/>
        <w:ind w:left="502"/>
        <w:rPr>
          <w:rFonts w:asciiTheme="minorHAnsi" w:hAnsiTheme="minorHAnsi"/>
          <w:iCs/>
        </w:rPr>
      </w:pPr>
      <w:r>
        <w:rPr>
          <w:rFonts w:asciiTheme="minorHAnsi" w:hAnsiTheme="minorHAnsi"/>
          <w:iCs/>
        </w:rPr>
        <w:t>RB said all</w:t>
      </w:r>
      <w:r w:rsidR="00AF34E0">
        <w:rPr>
          <w:rFonts w:asciiTheme="minorHAnsi" w:hAnsiTheme="minorHAnsi"/>
          <w:iCs/>
        </w:rPr>
        <w:t xml:space="preserve"> sound excellent</w:t>
      </w:r>
      <w:r w:rsidR="002F04CB">
        <w:rPr>
          <w:rFonts w:asciiTheme="minorHAnsi" w:hAnsiTheme="minorHAnsi"/>
          <w:iCs/>
        </w:rPr>
        <w:t>.  W</w:t>
      </w:r>
      <w:r w:rsidR="00B6255D">
        <w:rPr>
          <w:rFonts w:asciiTheme="minorHAnsi" w:hAnsiTheme="minorHAnsi"/>
          <w:iCs/>
        </w:rPr>
        <w:t xml:space="preserve">e need to share the opportunities </w:t>
      </w:r>
      <w:r w:rsidR="001F514C">
        <w:rPr>
          <w:rFonts w:asciiTheme="minorHAnsi" w:hAnsiTheme="minorHAnsi"/>
          <w:iCs/>
        </w:rPr>
        <w:t xml:space="preserve">with interested parties, </w:t>
      </w:r>
      <w:r w:rsidR="005517C2">
        <w:rPr>
          <w:rFonts w:asciiTheme="minorHAnsi" w:hAnsiTheme="minorHAnsi"/>
          <w:iCs/>
        </w:rPr>
        <w:t>in particular senior trainees with an interest in liver pathology</w:t>
      </w:r>
      <w:r w:rsidR="00A30E46">
        <w:rPr>
          <w:rFonts w:asciiTheme="minorHAnsi" w:hAnsiTheme="minorHAnsi"/>
          <w:iCs/>
        </w:rPr>
        <w:t>,</w:t>
      </w:r>
      <w:r w:rsidR="005517C2">
        <w:rPr>
          <w:rFonts w:asciiTheme="minorHAnsi" w:hAnsiTheme="minorHAnsi"/>
          <w:iCs/>
        </w:rPr>
        <w:t xml:space="preserve"> </w:t>
      </w:r>
      <w:r w:rsidR="002F04CB">
        <w:rPr>
          <w:rFonts w:asciiTheme="minorHAnsi" w:hAnsiTheme="minorHAnsi"/>
          <w:iCs/>
        </w:rPr>
        <w:t>and encourage UKLPG membe</w:t>
      </w:r>
      <w:r w:rsidR="005A61CA">
        <w:rPr>
          <w:rFonts w:asciiTheme="minorHAnsi" w:hAnsiTheme="minorHAnsi"/>
          <w:iCs/>
        </w:rPr>
        <w:t xml:space="preserve">rs to do this. </w:t>
      </w:r>
    </w:p>
    <w:p w14:paraId="469AC1A8" w14:textId="31901920" w:rsidR="00E473CF" w:rsidRDefault="00AF34E0" w:rsidP="00AF34E0">
      <w:pPr>
        <w:spacing w:before="120"/>
        <w:ind w:left="500"/>
        <w:rPr>
          <w:rFonts w:asciiTheme="minorHAnsi" w:hAnsiTheme="minorHAnsi"/>
          <w:iCs/>
        </w:rPr>
      </w:pPr>
      <w:r>
        <w:rPr>
          <w:rFonts w:asciiTheme="minorHAnsi" w:hAnsiTheme="minorHAnsi"/>
          <w:iCs/>
        </w:rPr>
        <w:t xml:space="preserve">In addition, JW had proposed a survey of UKLPG members to </w:t>
      </w:r>
      <w:r w:rsidR="0043364D">
        <w:rPr>
          <w:rFonts w:asciiTheme="minorHAnsi" w:hAnsiTheme="minorHAnsi"/>
          <w:iCs/>
        </w:rPr>
        <w:t>collect</w:t>
      </w:r>
      <w:r>
        <w:rPr>
          <w:rFonts w:asciiTheme="minorHAnsi" w:hAnsiTheme="minorHAnsi"/>
          <w:iCs/>
        </w:rPr>
        <w:t xml:space="preserve"> information about the biopsy specimens produced by various biopsy needles</w:t>
      </w:r>
      <w:r w:rsidR="00CB73E4">
        <w:rPr>
          <w:rFonts w:asciiTheme="minorHAnsi" w:hAnsiTheme="minorHAnsi"/>
          <w:iCs/>
        </w:rPr>
        <w:t xml:space="preserve"> (appendix </w:t>
      </w:r>
      <w:r w:rsidR="00D63D7A">
        <w:rPr>
          <w:rFonts w:asciiTheme="minorHAnsi" w:hAnsiTheme="minorHAnsi"/>
          <w:iCs/>
        </w:rPr>
        <w:t>B</w:t>
      </w:r>
      <w:r w:rsidR="00CB73E4">
        <w:rPr>
          <w:rFonts w:asciiTheme="minorHAnsi" w:hAnsiTheme="minorHAnsi"/>
          <w:iCs/>
        </w:rPr>
        <w:t>)</w:t>
      </w:r>
      <w:r w:rsidR="0043364D">
        <w:rPr>
          <w:rFonts w:asciiTheme="minorHAnsi" w:hAnsiTheme="minorHAnsi"/>
          <w:iCs/>
        </w:rPr>
        <w:t xml:space="preserve">.  </w:t>
      </w:r>
      <w:r>
        <w:rPr>
          <w:rFonts w:asciiTheme="minorHAnsi" w:hAnsiTheme="minorHAnsi"/>
          <w:iCs/>
        </w:rPr>
        <w:t xml:space="preserve"> </w:t>
      </w:r>
      <w:r w:rsidR="00742347">
        <w:rPr>
          <w:rFonts w:asciiTheme="minorHAnsi" w:hAnsiTheme="minorHAnsi"/>
          <w:iCs/>
        </w:rPr>
        <w:t xml:space="preserve">The </w:t>
      </w:r>
      <w:r w:rsidR="002A482F">
        <w:rPr>
          <w:rFonts w:asciiTheme="minorHAnsi" w:hAnsiTheme="minorHAnsi"/>
          <w:iCs/>
        </w:rPr>
        <w:t>aim</w:t>
      </w:r>
      <w:r w:rsidR="00742347">
        <w:rPr>
          <w:rFonts w:asciiTheme="minorHAnsi" w:hAnsiTheme="minorHAnsi"/>
          <w:iCs/>
        </w:rPr>
        <w:t xml:space="preserve"> is to generate </w:t>
      </w:r>
      <w:r w:rsidR="009E7623">
        <w:rPr>
          <w:rFonts w:asciiTheme="minorHAnsi" w:hAnsiTheme="minorHAnsi"/>
          <w:iCs/>
        </w:rPr>
        <w:t>a</w:t>
      </w:r>
      <w:r w:rsidR="002A482F">
        <w:rPr>
          <w:rFonts w:asciiTheme="minorHAnsi" w:hAnsiTheme="minorHAnsi"/>
          <w:iCs/>
        </w:rPr>
        <w:t xml:space="preserve"> comprehensive table which could be put on the website</w:t>
      </w:r>
      <w:r w:rsidR="009E7623">
        <w:rPr>
          <w:rFonts w:asciiTheme="minorHAnsi" w:hAnsiTheme="minorHAnsi"/>
          <w:iCs/>
        </w:rPr>
        <w:t xml:space="preserve"> and help pathologists concerned about the quality of their biopsies</w:t>
      </w:r>
      <w:r w:rsidR="00CC741B">
        <w:rPr>
          <w:rFonts w:asciiTheme="minorHAnsi" w:hAnsiTheme="minorHAnsi"/>
          <w:iCs/>
        </w:rPr>
        <w:t>. T</w:t>
      </w:r>
      <w:r w:rsidR="009E7623">
        <w:rPr>
          <w:rFonts w:asciiTheme="minorHAnsi" w:hAnsiTheme="minorHAnsi"/>
          <w:iCs/>
        </w:rPr>
        <w:t>his was also a recommendation of the BSG liver biopsy guidelines</w:t>
      </w:r>
      <w:r w:rsidR="002A7643">
        <w:rPr>
          <w:rFonts w:asciiTheme="minorHAnsi" w:hAnsiTheme="minorHAnsi"/>
          <w:iCs/>
        </w:rPr>
        <w:t xml:space="preserve">. TK said it should be </w:t>
      </w:r>
      <w:r w:rsidR="003A63B9">
        <w:rPr>
          <w:rFonts w:asciiTheme="minorHAnsi" w:hAnsiTheme="minorHAnsi"/>
          <w:iCs/>
        </w:rPr>
        <w:t>easy to measure the total image area, for example using Q</w:t>
      </w:r>
      <w:r w:rsidR="00C4480B">
        <w:rPr>
          <w:rFonts w:asciiTheme="minorHAnsi" w:hAnsiTheme="minorHAnsi"/>
          <w:iCs/>
        </w:rPr>
        <w:t>uP</w:t>
      </w:r>
      <w:r w:rsidR="003A63B9">
        <w:rPr>
          <w:rFonts w:asciiTheme="minorHAnsi" w:hAnsiTheme="minorHAnsi"/>
          <w:iCs/>
        </w:rPr>
        <w:t xml:space="preserve">ath. One problem would be </w:t>
      </w:r>
      <w:r w:rsidR="00E473CF">
        <w:rPr>
          <w:rFonts w:asciiTheme="minorHAnsi" w:hAnsiTheme="minorHAnsi"/>
          <w:iCs/>
        </w:rPr>
        <w:t xml:space="preserve">removing personal data from slides.  </w:t>
      </w:r>
    </w:p>
    <w:p w14:paraId="0D33ECD4" w14:textId="3952477D" w:rsidR="00AF34E0" w:rsidRPr="002949AD" w:rsidRDefault="00E473CF" w:rsidP="00E473CF">
      <w:pPr>
        <w:spacing w:before="120"/>
        <w:ind w:left="500"/>
        <w:rPr>
          <w:rFonts w:asciiTheme="minorHAnsi" w:hAnsiTheme="minorHAnsi"/>
          <w:iCs/>
        </w:rPr>
      </w:pPr>
      <w:r w:rsidRPr="00F256E4">
        <w:rPr>
          <w:rFonts w:asciiTheme="minorHAnsi" w:hAnsiTheme="minorHAnsi"/>
          <w:b/>
          <w:bCs/>
          <w:iCs/>
        </w:rPr>
        <w:t xml:space="preserve">Action: - include </w:t>
      </w:r>
      <w:r w:rsidR="00977999" w:rsidRPr="00F256E4">
        <w:rPr>
          <w:rFonts w:asciiTheme="minorHAnsi" w:hAnsiTheme="minorHAnsi"/>
          <w:b/>
          <w:bCs/>
          <w:iCs/>
        </w:rPr>
        <w:t>invitation to participate in these projects in the letter to members that accompanies these minutes</w:t>
      </w:r>
      <w:r w:rsidR="00977999">
        <w:rPr>
          <w:rFonts w:asciiTheme="minorHAnsi" w:hAnsiTheme="minorHAnsi"/>
          <w:iCs/>
        </w:rPr>
        <w:t xml:space="preserve">. </w:t>
      </w:r>
      <w:r w:rsidR="00AF34E0">
        <w:rPr>
          <w:rFonts w:asciiTheme="minorHAnsi" w:hAnsiTheme="minorHAnsi"/>
          <w:iCs/>
        </w:rPr>
        <w:t xml:space="preserve">  </w:t>
      </w:r>
    </w:p>
    <w:p w14:paraId="0A6051C0" w14:textId="299E039B" w:rsidR="006C01D3" w:rsidRPr="00447DA2" w:rsidRDefault="006C01D3" w:rsidP="006C01D3">
      <w:pPr>
        <w:pStyle w:val="ListParagraph"/>
        <w:numPr>
          <w:ilvl w:val="0"/>
          <w:numId w:val="1"/>
        </w:numPr>
        <w:spacing w:before="120"/>
        <w:rPr>
          <w:rFonts w:asciiTheme="minorHAnsi" w:hAnsiTheme="minorHAnsi"/>
        </w:rPr>
      </w:pPr>
      <w:r w:rsidRPr="002C67ED">
        <w:rPr>
          <w:rFonts w:asciiTheme="minorHAnsi" w:hAnsiTheme="minorHAnsi"/>
          <w:i/>
          <w:u w:val="single"/>
        </w:rPr>
        <w:t xml:space="preserve">Transplant </w:t>
      </w:r>
      <w:r w:rsidRPr="002C67ED">
        <w:rPr>
          <w:rFonts w:asciiTheme="minorHAnsi" w:hAnsiTheme="minorHAnsi"/>
          <w:i/>
        </w:rPr>
        <w:t xml:space="preserve">- </w:t>
      </w:r>
      <w:r w:rsidR="003B695C">
        <w:rPr>
          <w:rFonts w:asciiTheme="minorHAnsi" w:hAnsiTheme="minorHAnsi"/>
          <w:i/>
        </w:rPr>
        <w:t xml:space="preserve">DN </w:t>
      </w:r>
    </w:p>
    <w:p w14:paraId="6315878A" w14:textId="40297E25" w:rsidR="00295A20" w:rsidRDefault="00447DA2" w:rsidP="00447DA2">
      <w:pPr>
        <w:pStyle w:val="ListParagraph"/>
        <w:spacing w:before="120"/>
        <w:ind w:left="502"/>
        <w:rPr>
          <w:rFonts w:asciiTheme="minorHAnsi" w:hAnsiTheme="minorHAnsi"/>
          <w:iCs/>
        </w:rPr>
      </w:pPr>
      <w:r>
        <w:rPr>
          <w:rFonts w:asciiTheme="minorHAnsi" w:hAnsiTheme="minorHAnsi"/>
          <w:iCs/>
        </w:rPr>
        <w:t xml:space="preserve">Discussion of Banff meeting and </w:t>
      </w:r>
      <w:r w:rsidR="00735229">
        <w:rPr>
          <w:rFonts w:asciiTheme="minorHAnsi" w:hAnsiTheme="minorHAnsi"/>
          <w:iCs/>
        </w:rPr>
        <w:t xml:space="preserve">UK transplant pathology meeting included under item 3. </w:t>
      </w:r>
      <w:r w:rsidR="004D4C1B">
        <w:rPr>
          <w:rFonts w:asciiTheme="minorHAnsi" w:hAnsiTheme="minorHAnsi"/>
          <w:iCs/>
        </w:rPr>
        <w:t xml:space="preserve">DN encouraged </w:t>
      </w:r>
      <w:r w:rsidR="0023335F">
        <w:rPr>
          <w:rFonts w:asciiTheme="minorHAnsi" w:hAnsiTheme="minorHAnsi"/>
          <w:iCs/>
        </w:rPr>
        <w:t xml:space="preserve">UKLPG </w:t>
      </w:r>
      <w:r w:rsidR="004D4C1B">
        <w:rPr>
          <w:rFonts w:asciiTheme="minorHAnsi" w:hAnsiTheme="minorHAnsi"/>
          <w:iCs/>
        </w:rPr>
        <w:t xml:space="preserve">members to attend this year’s </w:t>
      </w:r>
      <w:r w:rsidR="007A33DB">
        <w:rPr>
          <w:rFonts w:asciiTheme="minorHAnsi" w:hAnsiTheme="minorHAnsi"/>
          <w:iCs/>
        </w:rPr>
        <w:t xml:space="preserve">meeting in </w:t>
      </w:r>
      <w:r w:rsidR="004D4C1B">
        <w:rPr>
          <w:rFonts w:asciiTheme="minorHAnsi" w:hAnsiTheme="minorHAnsi"/>
          <w:iCs/>
        </w:rPr>
        <w:t xml:space="preserve">Banff </w:t>
      </w:r>
      <w:r w:rsidR="007A33DB">
        <w:rPr>
          <w:rFonts w:asciiTheme="minorHAnsi" w:hAnsiTheme="minorHAnsi"/>
          <w:iCs/>
        </w:rPr>
        <w:t>on Sept 19-23,</w:t>
      </w:r>
      <w:r w:rsidR="004D4C1B">
        <w:rPr>
          <w:rFonts w:asciiTheme="minorHAnsi" w:hAnsiTheme="minorHAnsi"/>
          <w:iCs/>
        </w:rPr>
        <w:t xml:space="preserve"> which will be </w:t>
      </w:r>
      <w:r w:rsidR="0023335F">
        <w:rPr>
          <w:rFonts w:asciiTheme="minorHAnsi" w:hAnsiTheme="minorHAnsi"/>
          <w:iCs/>
        </w:rPr>
        <w:t>excellent; DN and CB will be attending</w:t>
      </w:r>
      <w:bookmarkStart w:id="0" w:name="_GoBack"/>
      <w:bookmarkEnd w:id="0"/>
      <w:r w:rsidR="0023335F">
        <w:rPr>
          <w:rFonts w:asciiTheme="minorHAnsi" w:hAnsiTheme="minorHAnsi"/>
          <w:iCs/>
        </w:rPr>
        <w:t>.</w:t>
      </w:r>
    </w:p>
    <w:p w14:paraId="7E534265" w14:textId="646D948C" w:rsidR="00447DA2" w:rsidRDefault="00295A20" w:rsidP="00447DA2">
      <w:pPr>
        <w:pStyle w:val="ListParagraph"/>
        <w:spacing w:before="120"/>
        <w:ind w:left="502"/>
        <w:rPr>
          <w:rFonts w:asciiTheme="minorHAnsi" w:hAnsiTheme="minorHAnsi"/>
          <w:iCs/>
        </w:rPr>
      </w:pPr>
      <w:r>
        <w:rPr>
          <w:rFonts w:asciiTheme="minorHAnsi" w:hAnsiTheme="minorHAnsi"/>
          <w:iCs/>
        </w:rPr>
        <w:t>National on call</w:t>
      </w:r>
      <w:r w:rsidR="004B0C0B">
        <w:rPr>
          <w:rFonts w:asciiTheme="minorHAnsi" w:hAnsiTheme="minorHAnsi"/>
          <w:iCs/>
        </w:rPr>
        <w:t xml:space="preserve"> frozen section service for donor lesions and organ quality</w:t>
      </w:r>
      <w:r>
        <w:rPr>
          <w:rFonts w:asciiTheme="minorHAnsi" w:hAnsiTheme="minorHAnsi"/>
          <w:iCs/>
        </w:rPr>
        <w:t xml:space="preserve"> – DN reported that</w:t>
      </w:r>
      <w:r w:rsidR="004B0C0B">
        <w:rPr>
          <w:rFonts w:asciiTheme="minorHAnsi" w:hAnsiTheme="minorHAnsi"/>
          <w:iCs/>
        </w:rPr>
        <w:t xml:space="preserve"> NHSBT have accepted responsibility for commissioning </w:t>
      </w:r>
      <w:r w:rsidR="00DF0742">
        <w:rPr>
          <w:rFonts w:asciiTheme="minorHAnsi" w:hAnsiTheme="minorHAnsi"/>
          <w:iCs/>
        </w:rPr>
        <w:t xml:space="preserve">this. It requires extra governance work which is anticipated to </w:t>
      </w:r>
      <w:r w:rsidR="000E090C">
        <w:rPr>
          <w:rFonts w:asciiTheme="minorHAnsi" w:hAnsiTheme="minorHAnsi"/>
          <w:iCs/>
        </w:rPr>
        <w:t>take &gt;</w:t>
      </w:r>
      <w:r w:rsidR="00DF0742">
        <w:rPr>
          <w:rFonts w:asciiTheme="minorHAnsi" w:hAnsiTheme="minorHAnsi"/>
          <w:iCs/>
        </w:rPr>
        <w:t xml:space="preserve">15 months. </w:t>
      </w:r>
      <w:r w:rsidR="00EA6964">
        <w:rPr>
          <w:rFonts w:asciiTheme="minorHAnsi" w:hAnsiTheme="minorHAnsi"/>
          <w:iCs/>
        </w:rPr>
        <w:t xml:space="preserve"> Meanwhile they are working on an interim solution and there will be a meeting soon for </w:t>
      </w:r>
      <w:r w:rsidR="00D82B84">
        <w:rPr>
          <w:rFonts w:asciiTheme="minorHAnsi" w:hAnsiTheme="minorHAnsi"/>
          <w:iCs/>
        </w:rPr>
        <w:t>NORS abdominal and cardiothoracic centre pathologists</w:t>
      </w:r>
      <w:r w:rsidR="000E090C">
        <w:rPr>
          <w:rFonts w:asciiTheme="minorHAnsi" w:hAnsiTheme="minorHAnsi"/>
          <w:iCs/>
        </w:rPr>
        <w:t xml:space="preserve">.  </w:t>
      </w:r>
      <w:r w:rsidR="00D82B84">
        <w:rPr>
          <w:rFonts w:asciiTheme="minorHAnsi" w:hAnsiTheme="minorHAnsi"/>
          <w:iCs/>
        </w:rPr>
        <w:t xml:space="preserve"> </w:t>
      </w:r>
      <w:r w:rsidR="00FC395A">
        <w:rPr>
          <w:rFonts w:asciiTheme="minorHAnsi" w:hAnsiTheme="minorHAnsi"/>
          <w:iCs/>
        </w:rPr>
        <w:t xml:space="preserve">For harmonising assessment of organ quality, DN drew attention to the paper </w:t>
      </w:r>
      <w:r w:rsidR="00CA2FD9">
        <w:rPr>
          <w:rFonts w:asciiTheme="minorHAnsi" w:hAnsiTheme="minorHAnsi"/>
          <w:iCs/>
        </w:rPr>
        <w:t xml:space="preserve">by SH, Jake Demitris and Beth Brunt (3). </w:t>
      </w:r>
    </w:p>
    <w:p w14:paraId="02DA55F3" w14:textId="77777777" w:rsidR="005475E1" w:rsidRPr="00447DA2" w:rsidRDefault="005475E1" w:rsidP="00447DA2">
      <w:pPr>
        <w:pStyle w:val="ListParagraph"/>
        <w:spacing w:before="120"/>
        <w:ind w:left="502"/>
        <w:rPr>
          <w:rFonts w:asciiTheme="minorHAnsi" w:hAnsiTheme="minorHAnsi"/>
          <w:iCs/>
        </w:rPr>
      </w:pPr>
    </w:p>
    <w:p w14:paraId="41842AFD" w14:textId="353C0DCE" w:rsidR="008459A7" w:rsidRDefault="00E224D8" w:rsidP="00E82500">
      <w:pPr>
        <w:pStyle w:val="ListParagraph"/>
        <w:numPr>
          <w:ilvl w:val="0"/>
          <w:numId w:val="1"/>
        </w:numPr>
        <w:spacing w:before="120"/>
        <w:rPr>
          <w:rFonts w:asciiTheme="minorHAnsi" w:hAnsiTheme="minorHAnsi"/>
          <w:i/>
        </w:rPr>
      </w:pPr>
      <w:r w:rsidRPr="008459A7">
        <w:rPr>
          <w:rFonts w:asciiTheme="minorHAnsi" w:hAnsiTheme="minorHAnsi"/>
          <w:i/>
          <w:u w:val="single"/>
        </w:rPr>
        <w:lastRenderedPageBreak/>
        <w:t xml:space="preserve">Trainee representatives   </w:t>
      </w:r>
      <w:r w:rsidRPr="00B3704F">
        <w:rPr>
          <w:rFonts w:asciiTheme="minorHAnsi" w:hAnsiTheme="minorHAnsi"/>
        </w:rPr>
        <w:t xml:space="preserve">- </w:t>
      </w:r>
      <w:r w:rsidR="003B695C" w:rsidRPr="003B695C">
        <w:rPr>
          <w:rFonts w:asciiTheme="minorHAnsi" w:hAnsiTheme="minorHAnsi"/>
          <w:i/>
        </w:rPr>
        <w:t>JA, CMcG, CO</w:t>
      </w:r>
      <w:r w:rsidR="003B695C">
        <w:rPr>
          <w:rFonts w:asciiTheme="minorHAnsi" w:hAnsiTheme="minorHAnsi"/>
          <w:i/>
        </w:rPr>
        <w:t xml:space="preserve"> </w:t>
      </w:r>
    </w:p>
    <w:p w14:paraId="2B759753" w14:textId="43B97A32" w:rsidR="00CA2FD9" w:rsidRPr="00FE73FB" w:rsidRDefault="00CA2FD9" w:rsidP="00CA2FD9">
      <w:pPr>
        <w:pStyle w:val="ListParagraph"/>
        <w:spacing w:before="120"/>
        <w:ind w:left="502"/>
        <w:rPr>
          <w:rFonts w:asciiTheme="minorHAnsi" w:hAnsiTheme="minorHAnsi"/>
          <w:i/>
          <w:u w:val="single"/>
        </w:rPr>
      </w:pPr>
      <w:r w:rsidRPr="00FE73FB">
        <w:rPr>
          <w:rFonts w:asciiTheme="minorHAnsi" w:hAnsiTheme="minorHAnsi"/>
          <w:iCs/>
        </w:rPr>
        <w:t>JA</w:t>
      </w:r>
      <w:r w:rsidRPr="00FE73FB">
        <w:rPr>
          <w:rFonts w:asciiTheme="minorHAnsi" w:hAnsiTheme="minorHAnsi"/>
          <w:i/>
        </w:rPr>
        <w:t xml:space="preserve"> </w:t>
      </w:r>
      <w:r w:rsidR="00FE73FB" w:rsidRPr="00FE73FB">
        <w:rPr>
          <w:rFonts w:asciiTheme="minorHAnsi" w:hAnsiTheme="minorHAnsi"/>
          <w:iCs/>
        </w:rPr>
        <w:t>reported</w:t>
      </w:r>
      <w:r w:rsidR="00FE73FB">
        <w:rPr>
          <w:rFonts w:asciiTheme="minorHAnsi" w:hAnsiTheme="minorHAnsi"/>
          <w:iCs/>
        </w:rPr>
        <w:t xml:space="preserve"> that work was ongoing in populating the trainee section of the UKLPG website</w:t>
      </w:r>
      <w:r w:rsidR="0016526C">
        <w:rPr>
          <w:rFonts w:asciiTheme="minorHAnsi" w:hAnsiTheme="minorHAnsi"/>
          <w:iCs/>
        </w:rPr>
        <w:t>, which had been delayed while trainee committee members were involved in exams.</w:t>
      </w:r>
      <w:r w:rsidR="00FE73FB" w:rsidRPr="00FE73FB">
        <w:rPr>
          <w:rFonts w:asciiTheme="minorHAnsi" w:hAnsiTheme="minorHAnsi"/>
          <w:i/>
          <w:u w:val="single"/>
        </w:rPr>
        <w:t xml:space="preserve"> </w:t>
      </w:r>
      <w:r w:rsidRPr="00FE73FB">
        <w:rPr>
          <w:rFonts w:asciiTheme="minorHAnsi" w:hAnsiTheme="minorHAnsi"/>
          <w:i/>
          <w:u w:val="single"/>
        </w:rPr>
        <w:t xml:space="preserve"> </w:t>
      </w:r>
    </w:p>
    <w:p w14:paraId="1A23C94E" w14:textId="1B3DD5D2" w:rsidR="00D248B8" w:rsidRDefault="00154A18" w:rsidP="00E82500">
      <w:pPr>
        <w:pStyle w:val="ListParagraph"/>
        <w:numPr>
          <w:ilvl w:val="0"/>
          <w:numId w:val="1"/>
        </w:numPr>
        <w:spacing w:before="120"/>
        <w:rPr>
          <w:rFonts w:asciiTheme="minorHAnsi" w:hAnsiTheme="minorHAnsi"/>
          <w:i/>
        </w:rPr>
      </w:pPr>
      <w:r w:rsidRPr="008459A7">
        <w:rPr>
          <w:rFonts w:asciiTheme="minorHAnsi" w:hAnsiTheme="minorHAnsi"/>
          <w:i/>
          <w:u w:val="single"/>
        </w:rPr>
        <w:t>Paediatric</w:t>
      </w:r>
      <w:r w:rsidR="0078190E" w:rsidRPr="008459A7">
        <w:rPr>
          <w:rFonts w:asciiTheme="minorHAnsi" w:hAnsiTheme="minorHAnsi"/>
          <w:i/>
        </w:rPr>
        <w:t xml:space="preserve"> </w:t>
      </w:r>
      <w:r w:rsidR="0016526C">
        <w:rPr>
          <w:rFonts w:asciiTheme="minorHAnsi" w:hAnsiTheme="minorHAnsi"/>
          <w:i/>
        </w:rPr>
        <w:t xml:space="preserve"> -RB</w:t>
      </w:r>
    </w:p>
    <w:p w14:paraId="012241D0" w14:textId="5E50E78B" w:rsidR="0016526C" w:rsidRPr="008F104E" w:rsidRDefault="008F104E" w:rsidP="0016526C">
      <w:pPr>
        <w:pStyle w:val="ListParagraph"/>
        <w:spacing w:before="120"/>
        <w:ind w:left="502"/>
        <w:rPr>
          <w:rFonts w:asciiTheme="minorHAnsi" w:hAnsiTheme="minorHAnsi"/>
          <w:iCs/>
        </w:rPr>
      </w:pPr>
      <w:r>
        <w:rPr>
          <w:rFonts w:asciiTheme="minorHAnsi" w:hAnsiTheme="minorHAnsi"/>
          <w:iCs/>
        </w:rPr>
        <w:t xml:space="preserve">RB reported that she had a set of paediatric liver cases ready to go onto the website.  </w:t>
      </w:r>
      <w:r w:rsidR="00B024FE">
        <w:rPr>
          <w:rFonts w:asciiTheme="minorHAnsi" w:hAnsiTheme="minorHAnsi"/>
          <w:iCs/>
        </w:rPr>
        <w:t xml:space="preserve">To liaise with Leeds to achieve this.  Also proposing to include one liver educational paediatric case with the liver EQA circulations; these could subsequently be added to the paediatric liver case section of the website. </w:t>
      </w:r>
    </w:p>
    <w:p w14:paraId="54288DB1" w14:textId="74CCED33" w:rsidR="00EC6C57" w:rsidRPr="00EC6C57" w:rsidRDefault="00154A18" w:rsidP="00EC6C57">
      <w:pPr>
        <w:pStyle w:val="ListParagraph"/>
        <w:numPr>
          <w:ilvl w:val="0"/>
          <w:numId w:val="1"/>
        </w:numPr>
        <w:spacing w:before="120"/>
        <w:rPr>
          <w:rFonts w:asciiTheme="minorHAnsi" w:hAnsiTheme="minorHAnsi"/>
          <w:iCs/>
        </w:rPr>
      </w:pPr>
      <w:r w:rsidRPr="008459A7">
        <w:rPr>
          <w:rFonts w:asciiTheme="minorHAnsi" w:hAnsiTheme="minorHAnsi"/>
          <w:i/>
          <w:u w:val="single"/>
        </w:rPr>
        <w:t>Treasurer</w:t>
      </w:r>
      <w:r w:rsidRPr="008459A7">
        <w:rPr>
          <w:rFonts w:asciiTheme="minorHAnsi" w:hAnsiTheme="minorHAnsi"/>
          <w:i/>
        </w:rPr>
        <w:t xml:space="preserve">  - </w:t>
      </w:r>
      <w:r w:rsidR="00B123DB" w:rsidRPr="008459A7">
        <w:rPr>
          <w:rFonts w:asciiTheme="minorHAnsi" w:hAnsiTheme="minorHAnsi"/>
          <w:i/>
        </w:rPr>
        <w:t xml:space="preserve"> </w:t>
      </w:r>
      <w:r w:rsidR="00B25748" w:rsidRPr="008459A7">
        <w:rPr>
          <w:rFonts w:asciiTheme="minorHAnsi" w:hAnsiTheme="minorHAnsi"/>
          <w:i/>
        </w:rPr>
        <w:t>GM</w:t>
      </w:r>
      <w:r w:rsidR="00E224D8">
        <w:rPr>
          <w:rFonts w:asciiTheme="minorHAnsi" w:hAnsiTheme="minorHAnsi"/>
          <w:i/>
        </w:rPr>
        <w:t xml:space="preserve"> </w:t>
      </w:r>
      <w:r w:rsidR="006A7359">
        <w:rPr>
          <w:rFonts w:asciiTheme="minorHAnsi" w:hAnsiTheme="minorHAnsi"/>
          <w:i/>
        </w:rPr>
        <w:t xml:space="preserve"> </w:t>
      </w:r>
      <w:r w:rsidR="003B695C">
        <w:rPr>
          <w:rFonts w:asciiTheme="minorHAnsi" w:hAnsiTheme="minorHAnsi"/>
          <w:i/>
        </w:rPr>
        <w:t xml:space="preserve"> </w:t>
      </w:r>
    </w:p>
    <w:p w14:paraId="52EE3721" w14:textId="47A9F52B" w:rsidR="00EC6C57" w:rsidRPr="00EC6C57" w:rsidRDefault="00EC6C57" w:rsidP="00EC6C57">
      <w:pPr>
        <w:pStyle w:val="ListParagraph"/>
        <w:spacing w:before="120"/>
        <w:ind w:left="502"/>
        <w:rPr>
          <w:rFonts w:asciiTheme="minorHAnsi" w:hAnsiTheme="minorHAnsi"/>
          <w:iCs/>
        </w:rPr>
      </w:pPr>
      <w:r>
        <w:rPr>
          <w:rFonts w:asciiTheme="minorHAnsi" w:hAnsiTheme="minorHAnsi"/>
          <w:iCs/>
        </w:rPr>
        <w:t>GM reported that there is currently £</w:t>
      </w:r>
      <w:r w:rsidR="00FB76B7">
        <w:rPr>
          <w:rFonts w:asciiTheme="minorHAnsi" w:hAnsiTheme="minorHAnsi"/>
          <w:iCs/>
        </w:rPr>
        <w:t xml:space="preserve">3,482 in the account.  </w:t>
      </w:r>
    </w:p>
    <w:p w14:paraId="6B80FF21" w14:textId="202AA7D1" w:rsidR="0029585B" w:rsidRPr="0029585B" w:rsidRDefault="006C01D3" w:rsidP="006C01D3">
      <w:pPr>
        <w:pStyle w:val="ListParagraph"/>
        <w:numPr>
          <w:ilvl w:val="0"/>
          <w:numId w:val="1"/>
        </w:numPr>
        <w:spacing w:before="120"/>
        <w:rPr>
          <w:rFonts w:asciiTheme="minorHAnsi" w:hAnsiTheme="minorHAnsi"/>
          <w:i/>
          <w:u w:val="single"/>
        </w:rPr>
      </w:pPr>
      <w:r w:rsidRPr="008459A7">
        <w:rPr>
          <w:rFonts w:asciiTheme="minorHAnsi" w:hAnsiTheme="minorHAnsi"/>
          <w:i/>
          <w:u w:val="single"/>
        </w:rPr>
        <w:t>Links with other organisations</w:t>
      </w:r>
      <w:r w:rsidRPr="008459A7">
        <w:rPr>
          <w:rFonts w:asciiTheme="minorHAnsi" w:hAnsiTheme="minorHAnsi"/>
          <w:i/>
        </w:rPr>
        <w:t xml:space="preserve">  </w:t>
      </w:r>
      <w:r w:rsidR="003B695C">
        <w:rPr>
          <w:rFonts w:asciiTheme="minorHAnsi" w:hAnsiTheme="minorHAnsi"/>
          <w:i/>
        </w:rPr>
        <w:t>-</w:t>
      </w:r>
    </w:p>
    <w:p w14:paraId="54D69D56" w14:textId="77777777" w:rsidR="00766452" w:rsidRDefault="003B695C" w:rsidP="0029585B">
      <w:pPr>
        <w:pStyle w:val="ListParagraph"/>
        <w:spacing w:before="120"/>
        <w:ind w:left="502"/>
      </w:pPr>
      <w:r>
        <w:rPr>
          <w:rFonts w:asciiTheme="minorHAnsi" w:hAnsiTheme="minorHAnsi"/>
          <w:i/>
        </w:rPr>
        <w:t xml:space="preserve">HCC-UK,  </w:t>
      </w:r>
      <w:r w:rsidR="0029585B">
        <w:rPr>
          <w:rStyle w:val="Strong"/>
        </w:rPr>
        <w:t>HCC-UK Annual Conference</w:t>
      </w:r>
      <w:r w:rsidR="0029585B">
        <w:t xml:space="preserve"> </w:t>
      </w:r>
      <w:r w:rsidR="002914D1">
        <w:t xml:space="preserve">is on </w:t>
      </w:r>
      <w:r w:rsidR="0029585B">
        <w:t>Thursday 12th - Friday 13th May 2022</w:t>
      </w:r>
      <w:r w:rsidR="002914D1">
        <w:t>.  Unfortunately this clashes with both the AMMF-cholangiocarcinoma conference</w:t>
      </w:r>
      <w:r w:rsidR="00766452">
        <w:t xml:space="preserve"> and the Festschrift for SH. </w:t>
      </w:r>
    </w:p>
    <w:p w14:paraId="752D5D3B" w14:textId="6D0430F2" w:rsidR="0029585B" w:rsidRPr="00766452" w:rsidRDefault="00766452" w:rsidP="0029585B">
      <w:pPr>
        <w:pStyle w:val="ListParagraph"/>
        <w:spacing w:before="120"/>
        <w:ind w:left="502"/>
        <w:rPr>
          <w:i/>
          <w:iCs/>
        </w:rPr>
      </w:pPr>
      <w:r w:rsidRPr="00766452">
        <w:rPr>
          <w:i/>
          <w:iCs/>
        </w:rPr>
        <w:t>Mention OC in HCC-UK if he is on the programme</w:t>
      </w:r>
    </w:p>
    <w:p w14:paraId="6E360C67" w14:textId="252E8CCB" w:rsidR="00766452" w:rsidRDefault="0094167F" w:rsidP="0029585B">
      <w:pPr>
        <w:pStyle w:val="ListParagraph"/>
        <w:spacing w:before="120"/>
        <w:ind w:left="502"/>
        <w:rPr>
          <w:rFonts w:asciiTheme="minorHAnsi" w:hAnsiTheme="minorHAnsi"/>
          <w:iCs/>
        </w:rPr>
      </w:pPr>
      <w:r>
        <w:rPr>
          <w:rFonts w:asciiTheme="minorHAnsi" w:hAnsiTheme="minorHAnsi"/>
          <w:iCs/>
        </w:rPr>
        <w:t xml:space="preserve">TK reported that BASL is revamping its website and this includes more about the UKLPG, including our logo and what we do. </w:t>
      </w:r>
    </w:p>
    <w:p w14:paraId="0E6CE46F" w14:textId="1BC250E2" w:rsidR="004031CD" w:rsidRPr="00766452" w:rsidRDefault="004031CD" w:rsidP="0029585B">
      <w:pPr>
        <w:pStyle w:val="ListParagraph"/>
        <w:spacing w:before="120"/>
        <w:ind w:left="502"/>
        <w:rPr>
          <w:rFonts w:asciiTheme="minorHAnsi" w:hAnsiTheme="minorHAnsi"/>
          <w:iCs/>
        </w:rPr>
      </w:pPr>
      <w:r>
        <w:rPr>
          <w:rFonts w:asciiTheme="minorHAnsi" w:hAnsiTheme="minorHAnsi"/>
          <w:iCs/>
        </w:rPr>
        <w:t xml:space="preserve">European network </w:t>
      </w:r>
      <w:r w:rsidR="00A86330">
        <w:rPr>
          <w:rFonts w:asciiTheme="minorHAnsi" w:hAnsiTheme="minorHAnsi"/>
          <w:iCs/>
        </w:rPr>
        <w:t xml:space="preserve"> for the study of cholangiocarcinoma – TK reported their congress will be in Edinburgh, a hybrid free meeting</w:t>
      </w:r>
      <w:r w:rsidR="00CE0A12">
        <w:rPr>
          <w:rFonts w:asciiTheme="minorHAnsi" w:hAnsiTheme="minorHAnsi"/>
          <w:iCs/>
        </w:rPr>
        <w:t>, on July 7-8</w:t>
      </w:r>
      <w:r w:rsidR="00CE0A12" w:rsidRPr="00CE0A12">
        <w:rPr>
          <w:rFonts w:asciiTheme="minorHAnsi" w:hAnsiTheme="minorHAnsi"/>
          <w:iCs/>
          <w:vertAlign w:val="superscript"/>
        </w:rPr>
        <w:t>th</w:t>
      </w:r>
      <w:r w:rsidR="00CE0A12">
        <w:rPr>
          <w:rFonts w:asciiTheme="minorHAnsi" w:hAnsiTheme="minorHAnsi"/>
          <w:iCs/>
        </w:rPr>
        <w:t xml:space="preserve">.  </w:t>
      </w:r>
      <w:hyperlink r:id="rId13" w:history="1">
        <w:r w:rsidR="00582017" w:rsidRPr="004E41AD">
          <w:rPr>
            <w:rStyle w:val="Hyperlink"/>
            <w:rFonts w:asciiTheme="minorHAnsi" w:hAnsiTheme="minorHAnsi"/>
            <w:iCs/>
          </w:rPr>
          <w:t>https://www.eventbrite.co.uk/e/ens-cca-edinburgh-2022-ca18122-cost-action-meeting-tickets-265028787237?aff=erelexpmlt</w:t>
        </w:r>
      </w:hyperlink>
      <w:r w:rsidR="00582017">
        <w:rPr>
          <w:rFonts w:asciiTheme="minorHAnsi" w:hAnsiTheme="minorHAnsi"/>
          <w:iCs/>
        </w:rPr>
        <w:t xml:space="preserve"> </w:t>
      </w:r>
    </w:p>
    <w:p w14:paraId="5E099249" w14:textId="6EE78424" w:rsidR="008459A7" w:rsidRPr="00F01998" w:rsidRDefault="00154A18" w:rsidP="00E82500">
      <w:pPr>
        <w:pStyle w:val="ListParagraph"/>
        <w:numPr>
          <w:ilvl w:val="0"/>
          <w:numId w:val="1"/>
        </w:numPr>
        <w:spacing w:before="120"/>
        <w:rPr>
          <w:rFonts w:asciiTheme="minorHAnsi" w:hAnsiTheme="minorHAnsi"/>
        </w:rPr>
      </w:pPr>
      <w:r w:rsidRPr="008459A7">
        <w:rPr>
          <w:rFonts w:asciiTheme="minorHAnsi" w:hAnsiTheme="minorHAnsi"/>
          <w:i/>
          <w:u w:val="single"/>
        </w:rPr>
        <w:t>Business/membership/constitution</w:t>
      </w:r>
      <w:r w:rsidR="00B25748" w:rsidRPr="008459A7">
        <w:rPr>
          <w:rFonts w:asciiTheme="minorHAnsi" w:hAnsiTheme="minorHAnsi"/>
          <w:i/>
          <w:u w:val="single"/>
        </w:rPr>
        <w:t xml:space="preserve"> </w:t>
      </w:r>
      <w:r w:rsidR="00E44D42">
        <w:rPr>
          <w:rFonts w:asciiTheme="minorHAnsi" w:hAnsiTheme="minorHAnsi"/>
          <w:i/>
          <w:u w:val="single"/>
        </w:rPr>
        <w:t xml:space="preserve">- </w:t>
      </w:r>
      <w:r w:rsidR="00E44D42">
        <w:rPr>
          <w:rFonts w:asciiTheme="minorHAnsi" w:hAnsiTheme="minorHAnsi"/>
          <w:i/>
        </w:rPr>
        <w:t xml:space="preserve"> </w:t>
      </w:r>
    </w:p>
    <w:p w14:paraId="6B52D929" w14:textId="66A4980F" w:rsidR="00F01998" w:rsidRPr="00F01998" w:rsidRDefault="00F01998" w:rsidP="00F01998">
      <w:pPr>
        <w:pStyle w:val="ListParagraph"/>
        <w:spacing w:before="120"/>
        <w:ind w:left="502"/>
        <w:rPr>
          <w:rFonts w:asciiTheme="minorHAnsi" w:hAnsiTheme="minorHAnsi"/>
        </w:rPr>
      </w:pPr>
      <w:r w:rsidRPr="00F01998">
        <w:rPr>
          <w:rFonts w:asciiTheme="minorHAnsi" w:hAnsiTheme="minorHAnsi"/>
          <w:iCs/>
        </w:rPr>
        <w:t>JW</w:t>
      </w:r>
      <w:r>
        <w:rPr>
          <w:rFonts w:asciiTheme="minorHAnsi" w:hAnsiTheme="minorHAnsi"/>
          <w:iCs/>
        </w:rPr>
        <w:t xml:space="preserve"> indicated her wish to stand down as secretary to the group, and RB invited expressions of interest in taking on this role</w:t>
      </w:r>
      <w:r w:rsidR="00A77752">
        <w:rPr>
          <w:rFonts w:asciiTheme="minorHAnsi" w:hAnsiTheme="minorHAnsi"/>
          <w:iCs/>
        </w:rPr>
        <w:t>, and thanked JW for her contribution.</w:t>
      </w:r>
    </w:p>
    <w:p w14:paraId="03F60512" w14:textId="77777777" w:rsidR="006A7359" w:rsidRDefault="00293304" w:rsidP="00325C8A">
      <w:pPr>
        <w:pStyle w:val="ListParagraph"/>
        <w:numPr>
          <w:ilvl w:val="0"/>
          <w:numId w:val="1"/>
        </w:numPr>
        <w:spacing w:before="120"/>
        <w:rPr>
          <w:rFonts w:asciiTheme="minorHAnsi" w:hAnsiTheme="minorHAnsi"/>
        </w:rPr>
      </w:pPr>
      <w:r w:rsidRPr="008459A7">
        <w:rPr>
          <w:rFonts w:asciiTheme="minorHAnsi" w:hAnsiTheme="minorHAnsi"/>
          <w:i/>
          <w:u w:val="single"/>
        </w:rPr>
        <w:t>AOB:</w:t>
      </w:r>
      <w:r w:rsidR="006C5EA5" w:rsidRPr="008459A7">
        <w:rPr>
          <w:rFonts w:asciiTheme="minorHAnsi" w:hAnsiTheme="minorHAnsi"/>
        </w:rPr>
        <w:t xml:space="preserve"> </w:t>
      </w:r>
      <w:r w:rsidR="006A7359">
        <w:rPr>
          <w:rFonts w:asciiTheme="minorHAnsi" w:hAnsiTheme="minorHAnsi"/>
        </w:rPr>
        <w:t xml:space="preserve"> </w:t>
      </w:r>
    </w:p>
    <w:p w14:paraId="63E920E4" w14:textId="2C3CC445" w:rsidR="00595354" w:rsidRPr="006A7359" w:rsidRDefault="006C01D3" w:rsidP="006A7359">
      <w:pPr>
        <w:spacing w:before="120"/>
        <w:ind w:left="567"/>
        <w:rPr>
          <w:rFonts w:asciiTheme="minorHAnsi" w:hAnsiTheme="minorHAnsi"/>
        </w:rPr>
      </w:pPr>
      <w:r>
        <w:rPr>
          <w:rFonts w:asciiTheme="minorHAnsi" w:hAnsiTheme="minorHAnsi"/>
        </w:rPr>
        <w:t>Festschrift for Stefan</w:t>
      </w:r>
      <w:r w:rsidR="00EC449C">
        <w:rPr>
          <w:rFonts w:asciiTheme="minorHAnsi" w:hAnsiTheme="minorHAnsi"/>
        </w:rPr>
        <w:t xml:space="preserve"> Hubscher is going ahead as a face to face meeting on 13</w:t>
      </w:r>
      <w:r w:rsidR="00EC449C" w:rsidRPr="00EC449C">
        <w:rPr>
          <w:rFonts w:asciiTheme="minorHAnsi" w:hAnsiTheme="minorHAnsi"/>
          <w:vertAlign w:val="superscript"/>
        </w:rPr>
        <w:t>th</w:t>
      </w:r>
      <w:r w:rsidR="00EC449C">
        <w:rPr>
          <w:rFonts w:asciiTheme="minorHAnsi" w:hAnsiTheme="minorHAnsi"/>
        </w:rPr>
        <w:t xml:space="preserve"> May.  RB will enquire whether this may be live streamed. </w:t>
      </w:r>
    </w:p>
    <w:p w14:paraId="3D15AB91" w14:textId="4854D37F" w:rsidR="00EA63E8" w:rsidRPr="008459A7" w:rsidRDefault="00312C01" w:rsidP="00E44D42">
      <w:pPr>
        <w:spacing w:before="120"/>
      </w:pPr>
      <w:r w:rsidRPr="00E44D42">
        <w:rPr>
          <w:rFonts w:asciiTheme="minorHAnsi" w:hAnsiTheme="minorHAnsi"/>
          <w:i/>
        </w:rPr>
        <w:t>Date of next meeting</w:t>
      </w:r>
      <w:r w:rsidR="006C1676">
        <w:rPr>
          <w:rFonts w:asciiTheme="minorHAnsi" w:hAnsiTheme="minorHAnsi"/>
          <w:i/>
        </w:rPr>
        <w:t xml:space="preserve"> – suggest </w:t>
      </w:r>
      <w:r w:rsidR="00B01DAB">
        <w:rPr>
          <w:rFonts w:asciiTheme="minorHAnsi" w:hAnsiTheme="minorHAnsi"/>
          <w:i/>
        </w:rPr>
        <w:t>date</w:t>
      </w:r>
      <w:r w:rsidR="00437E22">
        <w:rPr>
          <w:rFonts w:asciiTheme="minorHAnsi" w:hAnsiTheme="minorHAnsi"/>
          <w:i/>
        </w:rPr>
        <w:t>s</w:t>
      </w:r>
      <w:r w:rsidR="00B01DAB">
        <w:rPr>
          <w:rFonts w:asciiTheme="minorHAnsi" w:hAnsiTheme="minorHAnsi"/>
          <w:i/>
        </w:rPr>
        <w:t xml:space="preserve"> in</w:t>
      </w:r>
      <w:r w:rsidR="006C01D3">
        <w:rPr>
          <w:rFonts w:asciiTheme="minorHAnsi" w:hAnsiTheme="minorHAnsi"/>
          <w:i/>
        </w:rPr>
        <w:t xml:space="preserve"> June</w:t>
      </w:r>
      <w:r w:rsidR="00437E22">
        <w:rPr>
          <w:rFonts w:asciiTheme="minorHAnsi" w:hAnsiTheme="minorHAnsi"/>
          <w:i/>
        </w:rPr>
        <w:t xml:space="preserve"> 17th</w:t>
      </w:r>
      <w:r w:rsidR="006C01D3">
        <w:rPr>
          <w:rFonts w:asciiTheme="minorHAnsi" w:hAnsiTheme="minorHAnsi"/>
          <w:i/>
        </w:rPr>
        <w:t xml:space="preserve">, October </w:t>
      </w:r>
      <w:r w:rsidR="007C623C">
        <w:rPr>
          <w:rFonts w:asciiTheme="minorHAnsi" w:hAnsiTheme="minorHAnsi"/>
          <w:i/>
        </w:rPr>
        <w:t>28</w:t>
      </w:r>
      <w:r w:rsidR="007C623C" w:rsidRPr="007C623C">
        <w:rPr>
          <w:rFonts w:asciiTheme="minorHAnsi" w:hAnsiTheme="minorHAnsi"/>
          <w:i/>
          <w:vertAlign w:val="superscript"/>
        </w:rPr>
        <w:t>th</w:t>
      </w:r>
      <w:r w:rsidR="007C623C">
        <w:rPr>
          <w:rFonts w:asciiTheme="minorHAnsi" w:hAnsiTheme="minorHAnsi"/>
          <w:i/>
        </w:rPr>
        <w:t xml:space="preserve"> </w:t>
      </w:r>
      <w:r w:rsidR="006C01D3">
        <w:rPr>
          <w:rFonts w:asciiTheme="minorHAnsi" w:hAnsiTheme="minorHAnsi"/>
          <w:i/>
        </w:rPr>
        <w:t>2022</w:t>
      </w:r>
      <w:r w:rsidR="006C1676">
        <w:rPr>
          <w:rFonts w:asciiTheme="minorHAnsi" w:hAnsiTheme="minorHAnsi"/>
          <w:i/>
        </w:rPr>
        <w:t xml:space="preserve">; </w:t>
      </w:r>
      <w:r w:rsidR="006C01D3">
        <w:rPr>
          <w:rFonts w:asciiTheme="minorHAnsi" w:hAnsiTheme="minorHAnsi"/>
          <w:i/>
        </w:rPr>
        <w:t xml:space="preserve"> </w:t>
      </w:r>
      <w:r w:rsidR="006C1676">
        <w:rPr>
          <w:rFonts w:asciiTheme="minorHAnsi" w:hAnsiTheme="minorHAnsi"/>
          <w:i/>
        </w:rPr>
        <w:t>Fridays 3-4pm</w:t>
      </w:r>
      <w:r w:rsidR="007C623C">
        <w:rPr>
          <w:rFonts w:asciiTheme="minorHAnsi" w:hAnsiTheme="minorHAnsi"/>
          <w:i/>
        </w:rPr>
        <w:t xml:space="preserve"> – or morning if DN in Australia.</w:t>
      </w:r>
      <w:r w:rsidR="00201742">
        <w:rPr>
          <w:rFonts w:asciiTheme="minorHAnsi" w:hAnsiTheme="minorHAnsi"/>
          <w:i/>
        </w:rPr>
        <w:t xml:space="preserve"> </w:t>
      </w:r>
    </w:p>
    <w:p w14:paraId="0FA68BEE" w14:textId="5DF0CD90" w:rsidR="00312C01" w:rsidRDefault="006C01D3" w:rsidP="00325C8A">
      <w:pPr>
        <w:spacing w:before="120"/>
        <w:rPr>
          <w:i/>
        </w:rPr>
      </w:pPr>
      <w:r>
        <w:rPr>
          <w:i/>
        </w:rPr>
        <w:t xml:space="preserve"> </w:t>
      </w:r>
    </w:p>
    <w:p w14:paraId="0363AE80" w14:textId="61A1251F" w:rsidR="00DF5A90" w:rsidRDefault="001B4E38" w:rsidP="00325C8A">
      <w:pPr>
        <w:spacing w:before="120"/>
        <w:rPr>
          <w:i/>
        </w:rPr>
      </w:pPr>
      <w:r w:rsidRPr="008459A7">
        <w:rPr>
          <w:i/>
        </w:rPr>
        <w:t xml:space="preserve">JW </w:t>
      </w:r>
      <w:r w:rsidR="008459A7" w:rsidRPr="008459A7">
        <w:rPr>
          <w:i/>
        </w:rPr>
        <w:t xml:space="preserve">  </w:t>
      </w:r>
      <w:r w:rsidR="00F36A75">
        <w:rPr>
          <w:i/>
        </w:rPr>
        <w:t>20</w:t>
      </w:r>
      <w:r w:rsidR="00332B79">
        <w:rPr>
          <w:i/>
        </w:rPr>
        <w:t>.03</w:t>
      </w:r>
      <w:r w:rsidR="00E82500">
        <w:rPr>
          <w:i/>
        </w:rPr>
        <w:t>.202</w:t>
      </w:r>
      <w:r w:rsidR="00332B79">
        <w:rPr>
          <w:i/>
        </w:rPr>
        <w:t>2</w:t>
      </w:r>
    </w:p>
    <w:p w14:paraId="20321BA4" w14:textId="77777777" w:rsidR="005475E1" w:rsidRDefault="005475E1" w:rsidP="00325C8A">
      <w:pPr>
        <w:spacing w:before="120"/>
        <w:rPr>
          <w:i/>
        </w:rPr>
      </w:pPr>
    </w:p>
    <w:p w14:paraId="6F20D677" w14:textId="13EF6C97" w:rsidR="005475E1" w:rsidRPr="005475E1" w:rsidRDefault="005475E1" w:rsidP="00325C8A">
      <w:pPr>
        <w:spacing w:before="120"/>
        <w:rPr>
          <w:rFonts w:asciiTheme="minorHAnsi" w:hAnsiTheme="minorHAnsi" w:cstheme="minorHAnsi"/>
          <w:i/>
        </w:rPr>
      </w:pPr>
      <w:r w:rsidRPr="005475E1">
        <w:rPr>
          <w:rFonts w:asciiTheme="minorHAnsi" w:hAnsiTheme="minorHAnsi" w:cstheme="minorHAnsi"/>
          <w:i/>
        </w:rPr>
        <w:t>Refs:</w:t>
      </w:r>
    </w:p>
    <w:p w14:paraId="4928E34C" w14:textId="332BA3CD" w:rsidR="00D0764C" w:rsidRPr="005475E1" w:rsidRDefault="00D0764C" w:rsidP="00F070E6">
      <w:pPr>
        <w:pStyle w:val="ListParagraph"/>
        <w:numPr>
          <w:ilvl w:val="0"/>
          <w:numId w:val="29"/>
        </w:numPr>
        <w:spacing w:before="120"/>
        <w:rPr>
          <w:rFonts w:asciiTheme="minorHAnsi" w:hAnsiTheme="minorHAnsi" w:cstheme="minorHAnsi"/>
          <w:i/>
        </w:rPr>
      </w:pPr>
      <w:r w:rsidRPr="005475E1">
        <w:rPr>
          <w:rFonts w:asciiTheme="minorHAnsi" w:eastAsia="Times New Roman" w:hAnsiTheme="minorHAnsi" w:cstheme="minorHAnsi"/>
          <w:lang w:eastAsia="en-GB"/>
        </w:rPr>
        <w:t>Porto-sinusoidal vascular disease: proposal and description of a novel entity</w:t>
      </w:r>
    </w:p>
    <w:p w14:paraId="19FAD468" w14:textId="07BC4F21" w:rsidR="00D0764C" w:rsidRPr="005475E1" w:rsidRDefault="00D0764C" w:rsidP="0006656C">
      <w:pPr>
        <w:shd w:val="clear" w:color="auto" w:fill="FFFFFF"/>
        <w:tabs>
          <w:tab w:val="num" w:pos="720"/>
        </w:tabs>
        <w:rPr>
          <w:rFonts w:asciiTheme="minorHAnsi" w:eastAsia="Times New Roman" w:hAnsiTheme="minorHAnsi" w:cstheme="minorHAnsi"/>
          <w:lang w:eastAsia="en-GB"/>
        </w:rPr>
      </w:pPr>
      <w:r w:rsidRPr="00D0764C">
        <w:rPr>
          <w:rFonts w:asciiTheme="minorHAnsi" w:eastAsia="Times New Roman" w:hAnsiTheme="minorHAnsi" w:cstheme="minorHAnsi"/>
          <w:lang w:eastAsia="en-GB"/>
        </w:rPr>
        <w:t>Lancet Gastroenterol Hepatol</w:t>
      </w:r>
      <w:r w:rsidRPr="005475E1">
        <w:rPr>
          <w:rFonts w:asciiTheme="minorHAnsi" w:eastAsia="Times New Roman" w:hAnsiTheme="minorHAnsi" w:cstheme="minorHAnsi"/>
          <w:lang w:eastAsia="en-GB"/>
        </w:rPr>
        <w:t>.</w:t>
      </w:r>
      <w:r w:rsidRPr="00D0764C">
        <w:rPr>
          <w:rFonts w:asciiTheme="minorHAnsi" w:eastAsia="Times New Roman" w:hAnsiTheme="minorHAnsi" w:cstheme="minorHAnsi"/>
          <w:lang w:eastAsia="en-GB"/>
        </w:rPr>
        <w:t>2019 May;4(5):399-411. doi: 10.1016/S2468-1253(19)30047-0.</w:t>
      </w:r>
    </w:p>
    <w:p w14:paraId="6873C577" w14:textId="77777777" w:rsidR="00D0764C" w:rsidRPr="005475E1" w:rsidRDefault="00D0764C" w:rsidP="007A79ED">
      <w:pPr>
        <w:shd w:val="clear" w:color="auto" w:fill="FFFFFF"/>
        <w:rPr>
          <w:rFonts w:asciiTheme="minorHAnsi" w:eastAsia="Times New Roman" w:hAnsiTheme="minorHAnsi" w:cstheme="minorHAnsi"/>
          <w:lang w:eastAsia="en-GB"/>
        </w:rPr>
      </w:pPr>
    </w:p>
    <w:p w14:paraId="7B808907" w14:textId="7A4EEF39" w:rsidR="007A79ED" w:rsidRPr="005475E1" w:rsidRDefault="0098732A" w:rsidP="0098732A">
      <w:pPr>
        <w:shd w:val="clear" w:color="auto" w:fill="FFFFFF"/>
        <w:rPr>
          <w:rFonts w:asciiTheme="minorHAnsi" w:eastAsia="Times New Roman" w:hAnsiTheme="minorHAnsi" w:cstheme="minorHAnsi"/>
          <w:lang w:eastAsia="en-GB"/>
        </w:rPr>
      </w:pPr>
      <w:r w:rsidRPr="005475E1">
        <w:rPr>
          <w:rFonts w:asciiTheme="minorHAnsi" w:eastAsia="Times New Roman" w:hAnsiTheme="minorHAnsi" w:cstheme="minorHAnsi"/>
          <w:lang w:eastAsia="en-GB"/>
        </w:rPr>
        <w:t xml:space="preserve"> 2. </w:t>
      </w:r>
      <w:r w:rsidR="00F070E6" w:rsidRPr="005475E1">
        <w:rPr>
          <w:rFonts w:asciiTheme="minorHAnsi" w:eastAsia="Times New Roman" w:hAnsiTheme="minorHAnsi" w:cstheme="minorHAnsi"/>
          <w:lang w:eastAsia="en-GB"/>
        </w:rPr>
        <w:t xml:space="preserve">   </w:t>
      </w:r>
      <w:r w:rsidR="00294DD5" w:rsidRPr="005475E1">
        <w:rPr>
          <w:rFonts w:asciiTheme="minorHAnsi" w:eastAsia="Times New Roman" w:hAnsiTheme="minorHAnsi" w:cstheme="minorHAnsi"/>
          <w:lang w:eastAsia="en-GB"/>
        </w:rPr>
        <w:t>Consensus recommendations for histological criteria of autoimmune hepatitis from the International AIH Pathology Group: Results of a workshop on AIH histology hosted by the European Reference Network on Hepatological Diseases and the European Society of Pathology:</w:t>
      </w:r>
      <w:r w:rsidR="00CA4CBD" w:rsidRPr="005475E1">
        <w:rPr>
          <w:rFonts w:asciiTheme="minorHAnsi" w:eastAsia="Times New Roman" w:hAnsiTheme="minorHAnsi" w:cstheme="minorHAnsi"/>
          <w:lang w:eastAsia="en-GB"/>
        </w:rPr>
        <w:t xml:space="preserve"> </w:t>
      </w:r>
    </w:p>
    <w:p w14:paraId="2CA54B0A" w14:textId="57C478BB" w:rsidR="00474E3C" w:rsidRPr="005475E1" w:rsidRDefault="00CA4CBD" w:rsidP="005475E1">
      <w:pPr>
        <w:shd w:val="clear" w:color="auto" w:fill="FFFFFF"/>
        <w:rPr>
          <w:rFonts w:asciiTheme="minorHAnsi" w:eastAsia="Times New Roman" w:hAnsiTheme="minorHAnsi" w:cstheme="minorHAnsi"/>
          <w:lang w:eastAsia="en-GB"/>
        </w:rPr>
      </w:pPr>
      <w:r w:rsidRPr="005475E1">
        <w:rPr>
          <w:rFonts w:asciiTheme="minorHAnsi" w:eastAsia="Times New Roman" w:hAnsiTheme="minorHAnsi" w:cstheme="minorHAnsi"/>
          <w:color w:val="5B616B"/>
          <w:sz w:val="24"/>
          <w:szCs w:val="24"/>
          <w:lang w:eastAsia="en-GB"/>
        </w:rPr>
        <w:t>Liver Int</w:t>
      </w:r>
      <w:r w:rsidR="007A79ED" w:rsidRPr="005475E1">
        <w:rPr>
          <w:rFonts w:asciiTheme="minorHAnsi" w:eastAsia="Times New Roman" w:hAnsiTheme="minorHAnsi" w:cstheme="minorHAnsi"/>
          <w:color w:val="5B616B"/>
          <w:sz w:val="24"/>
          <w:szCs w:val="24"/>
          <w:lang w:eastAsia="en-GB"/>
        </w:rPr>
        <w:t xml:space="preserve"> </w:t>
      </w:r>
      <w:r w:rsidRPr="00CA4CBD">
        <w:rPr>
          <w:rFonts w:asciiTheme="minorHAnsi" w:eastAsia="Times New Roman" w:hAnsiTheme="minorHAnsi" w:cstheme="minorHAnsi"/>
          <w:color w:val="5B616B"/>
          <w:sz w:val="24"/>
          <w:szCs w:val="24"/>
          <w:lang w:eastAsia="en-GB"/>
        </w:rPr>
        <w:t>2022 Mar 1.</w:t>
      </w:r>
      <w:r w:rsidRPr="005475E1">
        <w:rPr>
          <w:rFonts w:asciiTheme="minorHAnsi" w:eastAsia="Times New Roman" w:hAnsiTheme="minorHAnsi" w:cstheme="minorHAnsi"/>
          <w:color w:val="212121"/>
          <w:sz w:val="24"/>
          <w:szCs w:val="24"/>
          <w:shd w:val="clear" w:color="auto" w:fill="FFFFFF"/>
          <w:lang w:eastAsia="en-GB"/>
        </w:rPr>
        <w:t> </w:t>
      </w:r>
      <w:r w:rsidRPr="005475E1">
        <w:rPr>
          <w:rFonts w:asciiTheme="minorHAnsi" w:eastAsia="Times New Roman" w:hAnsiTheme="minorHAnsi" w:cstheme="minorHAnsi"/>
          <w:color w:val="5B616B"/>
          <w:sz w:val="24"/>
          <w:szCs w:val="24"/>
          <w:shd w:val="clear" w:color="auto" w:fill="FFFFFF"/>
          <w:lang w:eastAsia="en-GB"/>
        </w:rPr>
        <w:t>doi: 10.1111/liv.15217.</w:t>
      </w:r>
      <w:r w:rsidRPr="005475E1">
        <w:rPr>
          <w:rFonts w:asciiTheme="minorHAnsi" w:eastAsia="Times New Roman" w:hAnsiTheme="minorHAnsi" w:cstheme="minorHAnsi"/>
          <w:color w:val="212121"/>
          <w:sz w:val="24"/>
          <w:szCs w:val="24"/>
          <w:shd w:val="clear" w:color="auto" w:fill="FFFFFF"/>
          <w:lang w:eastAsia="en-GB"/>
        </w:rPr>
        <w:t> </w:t>
      </w:r>
      <w:r w:rsidRPr="005475E1">
        <w:rPr>
          <w:rFonts w:asciiTheme="minorHAnsi" w:eastAsia="Times New Roman" w:hAnsiTheme="minorHAnsi" w:cstheme="minorHAnsi"/>
          <w:color w:val="5B616B"/>
          <w:sz w:val="24"/>
          <w:szCs w:val="24"/>
          <w:shd w:val="clear" w:color="auto" w:fill="FFFFFF"/>
          <w:lang w:eastAsia="en-GB"/>
        </w:rPr>
        <w:t>Online ahead of print.</w:t>
      </w:r>
    </w:p>
    <w:p w14:paraId="0A591D30" w14:textId="77777777" w:rsidR="005475E1" w:rsidRPr="005475E1" w:rsidRDefault="005475E1" w:rsidP="005475E1">
      <w:pPr>
        <w:shd w:val="clear" w:color="auto" w:fill="FFFFFF"/>
        <w:rPr>
          <w:rFonts w:asciiTheme="minorHAnsi" w:eastAsia="Times New Roman" w:hAnsiTheme="minorHAnsi" w:cstheme="minorHAnsi"/>
          <w:lang w:eastAsia="en-GB"/>
        </w:rPr>
      </w:pPr>
    </w:p>
    <w:p w14:paraId="170BB336" w14:textId="3D9E02F0" w:rsidR="00474E3C" w:rsidRPr="005475E1" w:rsidRDefault="00837328" w:rsidP="00837328">
      <w:pPr>
        <w:spacing w:after="200" w:line="276" w:lineRule="auto"/>
        <w:rPr>
          <w:rStyle w:val="secondary-date"/>
          <w:rFonts w:asciiTheme="minorHAnsi" w:hAnsiTheme="minorHAnsi" w:cstheme="minorHAnsi"/>
          <w:color w:val="5B616B"/>
        </w:rPr>
      </w:pPr>
      <w:r w:rsidRPr="005475E1">
        <w:rPr>
          <w:rFonts w:asciiTheme="minorHAnsi" w:eastAsia="Times New Roman" w:hAnsiTheme="minorHAnsi" w:cstheme="minorHAnsi"/>
          <w:lang w:eastAsia="en-GB"/>
        </w:rPr>
        <w:t xml:space="preserve">3   </w:t>
      </w:r>
      <w:r w:rsidRPr="005475E1">
        <w:rPr>
          <w:rFonts w:asciiTheme="minorHAnsi" w:hAnsiTheme="minorHAnsi" w:cstheme="minorHAnsi"/>
        </w:rPr>
        <w:t>Banff consensus recommendations for steatosis assessment in donor livers.</w:t>
      </w:r>
      <w:r w:rsidRPr="005475E1">
        <w:rPr>
          <w:rFonts w:asciiTheme="minorHAnsi" w:hAnsiTheme="minorHAnsi" w:cstheme="minorHAnsi"/>
          <w:b/>
          <w:bCs/>
        </w:rPr>
        <w:t xml:space="preserve">  </w:t>
      </w:r>
      <w:r w:rsidR="00474E3C" w:rsidRPr="005475E1">
        <w:rPr>
          <w:rFonts w:asciiTheme="minorHAnsi" w:hAnsiTheme="minorHAnsi" w:cstheme="minorHAnsi"/>
          <w:color w:val="5B616B"/>
        </w:rPr>
        <w:t>Hepatology</w:t>
      </w:r>
      <w:r w:rsidRPr="005475E1">
        <w:rPr>
          <w:rFonts w:asciiTheme="minorHAnsi" w:hAnsiTheme="minorHAnsi" w:cstheme="minorHAnsi"/>
          <w:color w:val="5B616B"/>
        </w:rPr>
        <w:t xml:space="preserve"> </w:t>
      </w:r>
      <w:r w:rsidR="00474E3C" w:rsidRPr="005475E1">
        <w:rPr>
          <w:rStyle w:val="period"/>
          <w:rFonts w:asciiTheme="minorHAnsi" w:hAnsiTheme="minorHAnsi" w:cstheme="minorHAnsi"/>
          <w:color w:val="0071BC"/>
        </w:rPr>
        <w:t> </w:t>
      </w:r>
      <w:r w:rsidR="00474E3C" w:rsidRPr="005475E1">
        <w:rPr>
          <w:rStyle w:val="cit"/>
          <w:rFonts w:asciiTheme="minorHAnsi" w:hAnsiTheme="minorHAnsi" w:cstheme="minorHAnsi"/>
          <w:color w:val="5B616B"/>
        </w:rPr>
        <w:t>2022 Apr;75(4):1014-1025.</w:t>
      </w:r>
      <w:r w:rsidRPr="005475E1">
        <w:rPr>
          <w:rStyle w:val="cit"/>
          <w:rFonts w:asciiTheme="minorHAnsi" w:hAnsiTheme="minorHAnsi" w:cstheme="minorHAnsi"/>
          <w:color w:val="5B616B"/>
        </w:rPr>
        <w:t xml:space="preserve">  </w:t>
      </w:r>
      <w:r w:rsidR="00474E3C" w:rsidRPr="005475E1">
        <w:rPr>
          <w:rFonts w:asciiTheme="minorHAnsi" w:hAnsiTheme="minorHAnsi" w:cstheme="minorHAnsi"/>
          <w:color w:val="212121"/>
        </w:rPr>
        <w:t> </w:t>
      </w:r>
      <w:r w:rsidR="00474E3C" w:rsidRPr="005475E1">
        <w:rPr>
          <w:rStyle w:val="citation-doi"/>
          <w:rFonts w:asciiTheme="minorHAnsi" w:hAnsiTheme="minorHAnsi" w:cstheme="minorHAnsi"/>
          <w:color w:val="5B616B"/>
        </w:rPr>
        <w:t>doi: 10.1002/hep.32208.</w:t>
      </w:r>
      <w:r w:rsidR="00474E3C" w:rsidRPr="005475E1">
        <w:rPr>
          <w:rFonts w:asciiTheme="minorHAnsi" w:hAnsiTheme="minorHAnsi" w:cstheme="minorHAnsi"/>
          <w:color w:val="212121"/>
        </w:rPr>
        <w:t> </w:t>
      </w:r>
      <w:r w:rsidR="00474E3C" w:rsidRPr="005475E1">
        <w:rPr>
          <w:rStyle w:val="secondary-date"/>
          <w:rFonts w:asciiTheme="minorHAnsi" w:hAnsiTheme="minorHAnsi" w:cstheme="minorHAnsi"/>
          <w:color w:val="5B616B"/>
        </w:rPr>
        <w:t>Epub 2021 Dec 6.</w:t>
      </w:r>
    </w:p>
    <w:p w14:paraId="7BF04793" w14:textId="77777777" w:rsidR="00D63D7A" w:rsidRPr="005475E1" w:rsidRDefault="00D63D7A">
      <w:pPr>
        <w:spacing w:after="200" w:line="276" w:lineRule="auto"/>
        <w:rPr>
          <w:rStyle w:val="secondary-date"/>
          <w:rFonts w:asciiTheme="minorHAnsi" w:hAnsiTheme="minorHAnsi" w:cstheme="minorHAnsi"/>
          <w:b/>
          <w:bCs/>
          <w:color w:val="5B616B"/>
        </w:rPr>
      </w:pPr>
      <w:r w:rsidRPr="005475E1">
        <w:rPr>
          <w:rStyle w:val="secondary-date"/>
          <w:rFonts w:asciiTheme="minorHAnsi" w:hAnsiTheme="minorHAnsi" w:cstheme="minorHAnsi"/>
          <w:b/>
          <w:bCs/>
          <w:color w:val="5B616B"/>
        </w:rPr>
        <w:br w:type="page"/>
      </w:r>
    </w:p>
    <w:p w14:paraId="6AAC25FF" w14:textId="7F1C4E2E" w:rsidR="001D6299" w:rsidRPr="00D63D7A" w:rsidRDefault="00D63D7A" w:rsidP="00837328">
      <w:pPr>
        <w:spacing w:after="200" w:line="276" w:lineRule="auto"/>
        <w:rPr>
          <w:rStyle w:val="secondary-date"/>
          <w:rFonts w:ascii="Segoe UI" w:hAnsi="Segoe UI" w:cs="Segoe UI"/>
          <w:b/>
          <w:bCs/>
          <w:color w:val="5B616B"/>
        </w:rPr>
      </w:pPr>
      <w:r w:rsidRPr="00D63D7A">
        <w:rPr>
          <w:rStyle w:val="secondary-date"/>
          <w:rFonts w:ascii="Segoe UI" w:hAnsi="Segoe UI" w:cs="Segoe UI"/>
          <w:b/>
          <w:bCs/>
          <w:color w:val="5B616B"/>
        </w:rPr>
        <w:t>Appendix A:</w:t>
      </w:r>
    </w:p>
    <w:p w14:paraId="6D395D78" w14:textId="77777777" w:rsidR="001D6299" w:rsidRPr="001D6299" w:rsidRDefault="001D6299" w:rsidP="001D6299">
      <w:pPr>
        <w:keepNext/>
        <w:keepLines/>
        <w:spacing w:before="240" w:line="259" w:lineRule="auto"/>
        <w:outlineLvl w:val="0"/>
        <w:rPr>
          <w:rFonts w:ascii="Calibri Light" w:eastAsia="Times New Roman" w:hAnsi="Calibri Light" w:cs="Times New Roman"/>
          <w:color w:val="2E74B5"/>
          <w:sz w:val="32"/>
          <w:szCs w:val="32"/>
        </w:rPr>
      </w:pPr>
      <w:r w:rsidRPr="001D6299">
        <w:rPr>
          <w:rFonts w:ascii="Calibri Light" w:eastAsia="Times New Roman" w:hAnsi="Calibri Light" w:cs="Times New Roman"/>
          <w:color w:val="2E74B5"/>
          <w:sz w:val="32"/>
          <w:szCs w:val="32"/>
        </w:rPr>
        <w:t>UKLPG Research subcommittee projects</w:t>
      </w:r>
    </w:p>
    <w:p w14:paraId="4CC3BEE0" w14:textId="77777777" w:rsidR="001D6299" w:rsidRPr="001D6299" w:rsidRDefault="001D6299" w:rsidP="001D6299">
      <w:pPr>
        <w:keepNext/>
        <w:keepLines/>
        <w:spacing w:before="40" w:line="259" w:lineRule="auto"/>
        <w:outlineLvl w:val="1"/>
        <w:rPr>
          <w:rFonts w:ascii="Calibri Light" w:eastAsia="Times New Roman" w:hAnsi="Calibri Light" w:cs="Times New Roman"/>
          <w:color w:val="2E74B5"/>
          <w:sz w:val="26"/>
          <w:szCs w:val="26"/>
          <w:lang w:eastAsia="en-GB"/>
        </w:rPr>
      </w:pPr>
      <w:r w:rsidRPr="001D6299">
        <w:rPr>
          <w:rFonts w:ascii="Calibri Light" w:eastAsia="Times New Roman" w:hAnsi="Calibri Light" w:cs="Times New Roman"/>
          <w:color w:val="2E74B5"/>
          <w:sz w:val="26"/>
          <w:szCs w:val="26"/>
          <w:lang w:eastAsia="en-GB"/>
        </w:rPr>
        <w:t xml:space="preserve">1. Development of guidelines for the histological reporting of intrahepatic cholangiocarcinoma (TK). </w:t>
      </w:r>
    </w:p>
    <w:p w14:paraId="0C7E8200" w14:textId="77777777" w:rsidR="001D6299" w:rsidRPr="001D6299" w:rsidRDefault="001D6299" w:rsidP="001D6299">
      <w:pPr>
        <w:spacing w:after="160" w:line="259" w:lineRule="auto"/>
        <w:rPr>
          <w:rFonts w:eastAsia="Calibri" w:cs="Times New Roman"/>
          <w:lang w:eastAsia="en-GB"/>
        </w:rPr>
      </w:pPr>
      <w:r w:rsidRPr="001D6299">
        <w:rPr>
          <w:rFonts w:eastAsia="Calibri" w:cs="Times New Roman"/>
          <w:lang w:eastAsia="en-GB"/>
        </w:rPr>
        <w:t>One of the deliverables for the COST action '</w:t>
      </w:r>
      <w:hyperlink r:id="rId14" w:tgtFrame="_blank" w:history="1">
        <w:r w:rsidRPr="001D6299">
          <w:rPr>
            <w:rFonts w:eastAsia="Calibri" w:cs="Times New Roman"/>
            <w:color w:val="1155CC"/>
            <w:u w:val="single"/>
            <w:lang w:eastAsia="en-GB"/>
          </w:rPr>
          <w:t>EURO-CHOLANGIO-NET (European Cholangiocarcinoma Network)</w:t>
        </w:r>
      </w:hyperlink>
      <w:r w:rsidRPr="001D6299">
        <w:rPr>
          <w:rFonts w:eastAsia="Calibri" w:cs="Times New Roman"/>
          <w:lang w:eastAsia="en-GB"/>
        </w:rPr>
        <w:t>' which is related to </w:t>
      </w:r>
      <w:hyperlink r:id="rId15" w:tgtFrame="_blank" w:history="1">
        <w:r w:rsidRPr="001D6299">
          <w:rPr>
            <w:rFonts w:eastAsia="Calibri" w:cs="Times New Roman"/>
            <w:color w:val="1155CC"/>
            <w:u w:val="single"/>
            <w:lang w:eastAsia="en-GB"/>
          </w:rPr>
          <w:t>ENS-CCA</w:t>
        </w:r>
      </w:hyperlink>
      <w:r w:rsidRPr="001D6299">
        <w:rPr>
          <w:rFonts w:eastAsia="Calibri" w:cs="Times New Roman"/>
          <w:lang w:eastAsia="en-GB"/>
        </w:rPr>
        <w:t xml:space="preserve">. TK coordinating it with Guido Carpino and Maria Guido, two liver pathologists in Italy. Systematic review from which the candidate Delphi items derive in progress (and of only 11 sources meeting screening criteria in everything published in any language since 1996, 4 have UK involvement of which 3 have UKLPG member authorship). </w:t>
      </w:r>
    </w:p>
    <w:p w14:paraId="6C4DFFAE" w14:textId="77777777" w:rsidR="001D6299" w:rsidRPr="001D6299" w:rsidRDefault="001D6299" w:rsidP="001D6299">
      <w:pPr>
        <w:spacing w:after="160" w:line="259" w:lineRule="auto"/>
        <w:rPr>
          <w:rFonts w:eastAsia="Calibri" w:cs="Times New Roman"/>
          <w:lang w:eastAsia="en-GB"/>
        </w:rPr>
      </w:pPr>
      <w:r w:rsidRPr="001D6299">
        <w:rPr>
          <w:rFonts w:eastAsia="Calibri" w:cs="Times New Roman"/>
          <w:lang w:eastAsia="en-GB"/>
        </w:rPr>
        <w:t>A second, broader, set of guidelines will be developed by a similar process after this, linking with aetiology, molecular targets and treatments, so with a broader group of stakeholders.</w:t>
      </w:r>
    </w:p>
    <w:p w14:paraId="0756B392" w14:textId="77777777" w:rsidR="001D6299" w:rsidRPr="001D6299" w:rsidRDefault="001D6299" w:rsidP="001D6299">
      <w:pPr>
        <w:spacing w:after="160" w:line="259" w:lineRule="auto"/>
        <w:rPr>
          <w:rFonts w:eastAsia="Calibri" w:cs="Times New Roman"/>
          <w:lang w:eastAsia="en-GB"/>
        </w:rPr>
      </w:pPr>
      <w:r w:rsidRPr="001D6299">
        <w:rPr>
          <w:rFonts w:eastAsia="Calibri" w:cs="Times New Roman"/>
          <w:lang w:eastAsia="en-GB"/>
        </w:rPr>
        <w:t>Member(s) or trainee member(s) with an interest could assist TK in running and analysing the first Delphi, and then be in a position to take a lead in the follow-on exercise. They can apply to join WG2 (Histomorphology) of the COST action and ENSCCA at the same time.</w:t>
      </w:r>
    </w:p>
    <w:p w14:paraId="2433972C" w14:textId="77777777" w:rsidR="001D6299" w:rsidRPr="001D6299" w:rsidRDefault="001D6299" w:rsidP="001D6299">
      <w:pPr>
        <w:keepNext/>
        <w:keepLines/>
        <w:spacing w:before="40" w:line="259" w:lineRule="auto"/>
        <w:outlineLvl w:val="1"/>
        <w:rPr>
          <w:rFonts w:ascii="Calibri Light" w:eastAsia="Times New Roman" w:hAnsi="Calibri Light" w:cs="Times New Roman"/>
          <w:color w:val="2E74B5"/>
          <w:sz w:val="26"/>
          <w:szCs w:val="26"/>
        </w:rPr>
      </w:pPr>
      <w:r w:rsidRPr="001D6299">
        <w:rPr>
          <w:rFonts w:ascii="Calibri Light" w:eastAsia="Times New Roman" w:hAnsi="Calibri Light" w:cs="Times New Roman"/>
          <w:color w:val="2E74B5"/>
          <w:sz w:val="26"/>
          <w:szCs w:val="26"/>
        </w:rPr>
        <w:t>2. Development of minimum criteria for diagnosing chronic cholecystitis (RG)</w:t>
      </w:r>
    </w:p>
    <w:p w14:paraId="6A3B3020" w14:textId="77777777" w:rsidR="001D6299" w:rsidRPr="001D6299" w:rsidRDefault="001D6299" w:rsidP="001D6299">
      <w:pPr>
        <w:spacing w:after="160" w:line="259" w:lineRule="auto"/>
        <w:rPr>
          <w:rFonts w:eastAsia="Calibri" w:cs="Times New Roman"/>
        </w:rPr>
      </w:pPr>
      <w:r w:rsidRPr="001D6299">
        <w:rPr>
          <w:rFonts w:eastAsia="Calibri" w:cs="Times New Roman"/>
        </w:rPr>
        <w:t>Proposed by Rob Goldin and Judy Wyatt. A Delphi process of pathologists reporting cholecystectomies to determine the minimum histological features to make a diagnosis of chronic cholecystitis.</w:t>
      </w:r>
    </w:p>
    <w:p w14:paraId="7BB21DDA" w14:textId="77777777" w:rsidR="001D6299" w:rsidRPr="001D6299" w:rsidRDefault="001D6299" w:rsidP="001D6299">
      <w:pPr>
        <w:spacing w:after="160" w:line="259" w:lineRule="auto"/>
        <w:rPr>
          <w:rFonts w:eastAsia="Calibri" w:cs="Times New Roman"/>
        </w:rPr>
      </w:pPr>
      <w:r w:rsidRPr="001D6299">
        <w:rPr>
          <w:rFonts w:eastAsia="Calibri" w:cs="Times New Roman"/>
        </w:rPr>
        <w:t xml:space="preserve">RG will lead on the exercise, TK will provide Delphi process advice as needed. </w:t>
      </w:r>
      <w:r w:rsidRPr="001D6299">
        <w:rPr>
          <w:rFonts w:eastAsia="Calibri" w:cs="Times New Roman"/>
          <w:lang w:eastAsia="en-GB"/>
        </w:rPr>
        <w:t>Member(s) or trainee member(s) with an interest will work with RG on planning and execution.</w:t>
      </w:r>
    </w:p>
    <w:p w14:paraId="7B30396A" w14:textId="77777777" w:rsidR="001D6299" w:rsidRPr="001D6299" w:rsidRDefault="001D6299" w:rsidP="001D6299">
      <w:pPr>
        <w:keepNext/>
        <w:keepLines/>
        <w:spacing w:before="40" w:line="259" w:lineRule="auto"/>
        <w:outlineLvl w:val="1"/>
        <w:rPr>
          <w:rFonts w:ascii="Calibri Light" w:eastAsia="Times New Roman" w:hAnsi="Calibri Light" w:cs="Times New Roman"/>
          <w:color w:val="2E74B5"/>
          <w:sz w:val="26"/>
          <w:szCs w:val="26"/>
        </w:rPr>
      </w:pPr>
      <w:r w:rsidRPr="001D6299">
        <w:rPr>
          <w:rFonts w:ascii="Calibri Light" w:eastAsia="Times New Roman" w:hAnsi="Calibri Light" w:cs="Times New Roman"/>
          <w:color w:val="2E74B5"/>
          <w:sz w:val="26"/>
          <w:szCs w:val="26"/>
        </w:rPr>
        <w:t>3. Assessment of the responses to the liver EQA over time (TK).</w:t>
      </w:r>
    </w:p>
    <w:p w14:paraId="04179637" w14:textId="77777777" w:rsidR="001D6299" w:rsidRPr="001D6299" w:rsidRDefault="001D6299" w:rsidP="001D6299">
      <w:pPr>
        <w:spacing w:after="160" w:line="259" w:lineRule="auto"/>
        <w:rPr>
          <w:rFonts w:eastAsia="Calibri" w:cs="Times New Roman"/>
        </w:rPr>
      </w:pPr>
      <w:r w:rsidRPr="001D6299">
        <w:rPr>
          <w:rFonts w:eastAsia="Calibri" w:cs="Times New Roman"/>
        </w:rPr>
        <w:t>The freetext  responses from the pre-dropdown liver EQA responses can be used as the ‘corpus’ and the consensus ‘answer’ as the annotation for evaluation with natural language processing. This is far ‘riskier’ than the Delphi exercises. What patterns emerge over the 16 circulations from 2011 onwards where responses are available? Does responder language change over time? Can we infer that the EQA scheme is having a measurable impact on reporting language?</w:t>
      </w:r>
    </w:p>
    <w:p w14:paraId="17EA7574" w14:textId="77777777" w:rsidR="001D6299" w:rsidRPr="001D6299" w:rsidRDefault="001D6299" w:rsidP="001D6299">
      <w:pPr>
        <w:spacing w:after="160" w:line="259" w:lineRule="auto"/>
        <w:rPr>
          <w:rFonts w:eastAsia="Calibri" w:cs="Times New Roman"/>
        </w:rPr>
      </w:pPr>
      <w:r w:rsidRPr="001D6299">
        <w:rPr>
          <w:rFonts w:eastAsia="Calibri" w:cs="Times New Roman"/>
        </w:rPr>
        <w:t xml:space="preserve">TK will lead (some basic experience of NLP). </w:t>
      </w:r>
      <w:r w:rsidRPr="001D6299">
        <w:rPr>
          <w:rFonts w:eastAsia="Calibri" w:cs="Times New Roman"/>
          <w:lang w:eastAsia="en-GB"/>
        </w:rPr>
        <w:t>Member(s) or trainee member(s) with an interest will work with TK on understanding the best NLP approaches to apply, model development and implementation, and subsequent outputs. The project will allow the member(s) or trainee member(s) to develop experience of NLP and data analysis in R.</w:t>
      </w:r>
    </w:p>
    <w:p w14:paraId="18A8A2D5" w14:textId="77777777" w:rsidR="001D6299" w:rsidRDefault="001D6299" w:rsidP="001D6299">
      <w:pPr>
        <w:spacing w:after="160" w:line="259" w:lineRule="auto"/>
        <w:rPr>
          <w:rFonts w:eastAsia="Calibri" w:cs="Times New Roman"/>
        </w:rPr>
      </w:pPr>
      <w:r w:rsidRPr="001D6299">
        <w:rPr>
          <w:rFonts w:eastAsia="Calibri" w:cs="Times New Roman"/>
        </w:rPr>
        <w:t>TK 16/3/22</w:t>
      </w:r>
    </w:p>
    <w:p w14:paraId="54037832" w14:textId="77777777" w:rsidR="00D63D7A" w:rsidRDefault="00D63D7A">
      <w:pPr>
        <w:spacing w:after="200" w:line="276" w:lineRule="auto"/>
        <w:rPr>
          <w:rFonts w:eastAsia="Calibri" w:cs="Times New Roman"/>
          <w:b/>
          <w:bCs/>
        </w:rPr>
      </w:pPr>
      <w:r>
        <w:rPr>
          <w:rFonts w:eastAsia="Calibri" w:cs="Times New Roman"/>
          <w:b/>
          <w:bCs/>
        </w:rPr>
        <w:br w:type="page"/>
      </w:r>
    </w:p>
    <w:p w14:paraId="34F0D6EB" w14:textId="77777777" w:rsidR="00D63D7A" w:rsidRPr="001D6299" w:rsidRDefault="00D63D7A" w:rsidP="001D6299">
      <w:pPr>
        <w:spacing w:after="160" w:line="259" w:lineRule="auto"/>
        <w:rPr>
          <w:rFonts w:eastAsia="Calibri" w:cs="Times New Roman"/>
          <w:b/>
          <w:bCs/>
        </w:rPr>
      </w:pPr>
      <w:r w:rsidRPr="00D63D7A">
        <w:rPr>
          <w:rFonts w:eastAsia="Calibri" w:cs="Times New Roman"/>
          <w:b/>
          <w:bCs/>
        </w:rPr>
        <w:t>Appendix B:</w:t>
      </w:r>
    </w:p>
    <w:p w14:paraId="2C965023" w14:textId="77777777" w:rsidR="004A55D3" w:rsidRPr="004A55D3" w:rsidRDefault="004A55D3" w:rsidP="004A55D3">
      <w:pPr>
        <w:rPr>
          <w:rFonts w:cs="Times New Roman"/>
          <w:color w:val="1F497D"/>
          <w:lang w:eastAsia="en-GB"/>
        </w:rPr>
      </w:pPr>
      <w:r w:rsidRPr="004A55D3">
        <w:rPr>
          <w:rFonts w:cs="Times New Roman"/>
          <w:color w:val="1F497D"/>
          <w:lang w:eastAsia="en-GB"/>
        </w:rPr>
        <w:t xml:space="preserve">Idea  for discussion at UKLPG committee meeting - </w:t>
      </w:r>
    </w:p>
    <w:p w14:paraId="1D8D288E" w14:textId="77777777" w:rsidR="004A55D3" w:rsidRPr="004A55D3" w:rsidRDefault="004A55D3" w:rsidP="004A55D3">
      <w:pPr>
        <w:rPr>
          <w:rFonts w:cs="Times New Roman"/>
          <w:color w:val="1F497D"/>
          <w:lang w:eastAsia="en-GB"/>
        </w:rPr>
      </w:pPr>
    </w:p>
    <w:p w14:paraId="4B59A142" w14:textId="77777777" w:rsidR="004A55D3" w:rsidRPr="004A55D3" w:rsidRDefault="004A55D3" w:rsidP="004A55D3">
      <w:pPr>
        <w:rPr>
          <w:rFonts w:cs="Times New Roman"/>
          <w:b/>
          <w:color w:val="1F497D"/>
          <w:u w:val="single"/>
          <w:lang w:eastAsia="en-GB"/>
        </w:rPr>
      </w:pPr>
      <w:r w:rsidRPr="004A55D3">
        <w:rPr>
          <w:rFonts w:cs="Times New Roman"/>
          <w:b/>
          <w:color w:val="1F497D"/>
          <w:u w:val="single"/>
          <w:lang w:eastAsia="en-GB"/>
        </w:rPr>
        <w:t>Survey of liver biopsy devices and the specimens they produce.</w:t>
      </w:r>
    </w:p>
    <w:p w14:paraId="488C3A5E" w14:textId="77777777" w:rsidR="004A55D3" w:rsidRPr="004A55D3" w:rsidRDefault="004A55D3" w:rsidP="004A55D3">
      <w:pPr>
        <w:rPr>
          <w:rFonts w:cs="Times New Roman"/>
          <w:color w:val="1F497D"/>
          <w:lang w:eastAsia="en-GB"/>
        </w:rPr>
      </w:pPr>
    </w:p>
    <w:p w14:paraId="46A7F660" w14:textId="77777777" w:rsidR="004A55D3" w:rsidRPr="004A55D3" w:rsidRDefault="004A55D3" w:rsidP="004A55D3">
      <w:pPr>
        <w:rPr>
          <w:rFonts w:cs="Times New Roman"/>
          <w:color w:val="1F497D"/>
          <w:lang w:eastAsia="en-GB"/>
        </w:rPr>
      </w:pPr>
    </w:p>
    <w:p w14:paraId="34A38CA1" w14:textId="77777777" w:rsidR="004A55D3" w:rsidRPr="004A55D3" w:rsidRDefault="004A55D3" w:rsidP="004A55D3">
      <w:pPr>
        <w:rPr>
          <w:rFonts w:cs="Times New Roman"/>
          <w:b/>
          <w:color w:val="1F497D"/>
          <w:lang w:eastAsia="en-GB"/>
        </w:rPr>
      </w:pPr>
      <w:r w:rsidRPr="004A55D3">
        <w:rPr>
          <w:rFonts w:cs="Times New Roman"/>
          <w:b/>
          <w:color w:val="1F497D"/>
          <w:lang w:eastAsia="en-GB"/>
        </w:rPr>
        <w:t>Background:</w:t>
      </w:r>
    </w:p>
    <w:p w14:paraId="0156C878" w14:textId="77777777" w:rsidR="004A55D3" w:rsidRPr="004A55D3" w:rsidRDefault="004A55D3" w:rsidP="004A55D3">
      <w:pPr>
        <w:rPr>
          <w:rFonts w:cs="Times New Roman"/>
          <w:color w:val="1F497D"/>
          <w:lang w:eastAsia="en-GB"/>
        </w:rPr>
      </w:pPr>
      <w:r w:rsidRPr="004A55D3">
        <w:rPr>
          <w:rFonts w:cs="Times New Roman"/>
          <w:color w:val="1F497D"/>
          <w:lang w:eastAsia="en-GB"/>
        </w:rPr>
        <w:t>We're still getting outside cases with small narrow biopsies from some places while others are very good - but pathologists with small biopsies may not be aware that this is not inevitable.</w:t>
      </w:r>
    </w:p>
    <w:p w14:paraId="79555E1C" w14:textId="77777777" w:rsidR="004A55D3" w:rsidRPr="004A55D3" w:rsidRDefault="004A55D3" w:rsidP="004A55D3">
      <w:pPr>
        <w:rPr>
          <w:rFonts w:cs="Times New Roman"/>
          <w:color w:val="1F497D"/>
          <w:lang w:eastAsia="en-GB"/>
        </w:rPr>
      </w:pPr>
    </w:p>
    <w:p w14:paraId="5B08530E" w14:textId="77777777" w:rsidR="004A55D3" w:rsidRPr="004A55D3" w:rsidRDefault="004A55D3" w:rsidP="004A55D3">
      <w:pPr>
        <w:rPr>
          <w:rFonts w:cs="Times New Roman"/>
          <w:color w:val="1F497D"/>
          <w:lang w:eastAsia="en-GB"/>
        </w:rPr>
      </w:pPr>
      <w:r w:rsidRPr="004A55D3">
        <w:rPr>
          <w:rFonts w:cs="Times New Roman"/>
          <w:color w:val="1F497D"/>
          <w:lang w:eastAsia="en-GB"/>
        </w:rPr>
        <w:t>Here in Leeds we have switched to Corvocet 16G after problems with 'empty needles' from  Biopince, and they are quite good.   </w:t>
      </w:r>
    </w:p>
    <w:p w14:paraId="69672144" w14:textId="77777777" w:rsidR="004A55D3" w:rsidRPr="004A55D3" w:rsidRDefault="004A55D3" w:rsidP="004A55D3">
      <w:pPr>
        <w:rPr>
          <w:rFonts w:cs="Times New Roman"/>
          <w:color w:val="1F497D"/>
          <w:lang w:eastAsia="en-GB"/>
        </w:rPr>
      </w:pPr>
      <w:r w:rsidRPr="004A55D3">
        <w:rPr>
          <w:rFonts w:cs="Times New Roman"/>
          <w:color w:val="1F497D"/>
          <w:lang w:eastAsia="en-GB"/>
        </w:rPr>
        <w:t xml:space="preserve"> </w:t>
      </w:r>
    </w:p>
    <w:p w14:paraId="34741E19" w14:textId="77777777" w:rsidR="004A55D3" w:rsidRPr="004A55D3" w:rsidRDefault="004A55D3" w:rsidP="004A55D3">
      <w:pPr>
        <w:rPr>
          <w:rFonts w:cs="Times New Roman"/>
          <w:color w:val="1F497D"/>
          <w:lang w:eastAsia="en-GB"/>
        </w:rPr>
      </w:pPr>
      <w:r w:rsidRPr="004A55D3">
        <w:rPr>
          <w:rFonts w:cs="Times New Roman"/>
          <w:color w:val="1F497D"/>
          <w:lang w:eastAsia="en-GB"/>
        </w:rPr>
        <w:t>There are probably other good makes that I'm not aware of.</w:t>
      </w:r>
    </w:p>
    <w:p w14:paraId="65B36A3D" w14:textId="77777777" w:rsidR="004A55D3" w:rsidRPr="004A55D3" w:rsidRDefault="004A55D3" w:rsidP="004A55D3">
      <w:pPr>
        <w:rPr>
          <w:rFonts w:cs="Times New Roman"/>
          <w:color w:val="1F497D"/>
          <w:lang w:eastAsia="en-GB"/>
        </w:rPr>
      </w:pPr>
    </w:p>
    <w:p w14:paraId="2EFF991A" w14:textId="77777777" w:rsidR="004A55D3" w:rsidRPr="004A55D3" w:rsidRDefault="004A55D3" w:rsidP="004A55D3">
      <w:pPr>
        <w:rPr>
          <w:rFonts w:cs="Times New Roman"/>
          <w:color w:val="1F497D"/>
          <w:lang w:eastAsia="en-GB"/>
        </w:rPr>
      </w:pPr>
    </w:p>
    <w:p w14:paraId="1EA1465A" w14:textId="77777777" w:rsidR="004A55D3" w:rsidRPr="004A55D3" w:rsidRDefault="004A55D3" w:rsidP="004A55D3">
      <w:pPr>
        <w:rPr>
          <w:rFonts w:cs="Times New Roman"/>
          <w:b/>
          <w:color w:val="1F497D"/>
          <w:lang w:eastAsia="en-GB"/>
        </w:rPr>
      </w:pPr>
      <w:r w:rsidRPr="004A55D3">
        <w:rPr>
          <w:rFonts w:cs="Times New Roman"/>
          <w:b/>
          <w:color w:val="1F497D"/>
          <w:lang w:eastAsia="en-GB"/>
        </w:rPr>
        <w:t>Proposal:</w:t>
      </w:r>
    </w:p>
    <w:p w14:paraId="2C149E3F" w14:textId="77777777" w:rsidR="004A55D3" w:rsidRPr="004A55D3" w:rsidRDefault="004A55D3" w:rsidP="004A55D3">
      <w:pPr>
        <w:rPr>
          <w:rFonts w:cs="Times New Roman"/>
          <w:color w:val="1F497D"/>
          <w:lang w:eastAsia="en-GB"/>
        </w:rPr>
      </w:pPr>
      <w:r w:rsidRPr="004A55D3">
        <w:rPr>
          <w:rFonts w:cs="Times New Roman"/>
          <w:color w:val="1F497D"/>
          <w:lang w:eastAsia="en-GB"/>
        </w:rPr>
        <w:t xml:space="preserve">The photo is from my mobile phone.  If we asked EQA members to photo 5 biopsies and send with the name and gauge of the needle, we should be able to get an overview of needles available and biopsy specimens they produce quite easily.  </w:t>
      </w:r>
    </w:p>
    <w:p w14:paraId="2E07AF87" w14:textId="77777777" w:rsidR="004A55D3" w:rsidRPr="004A55D3" w:rsidRDefault="004A55D3" w:rsidP="004A55D3">
      <w:pPr>
        <w:rPr>
          <w:rFonts w:cs="Times New Roman"/>
          <w:color w:val="1F497D"/>
          <w:lang w:eastAsia="en-GB"/>
        </w:rPr>
      </w:pPr>
    </w:p>
    <w:p w14:paraId="77E5A34F" w14:textId="77777777" w:rsidR="004A55D3" w:rsidRPr="004A55D3" w:rsidRDefault="004A55D3" w:rsidP="004A55D3">
      <w:pPr>
        <w:rPr>
          <w:rFonts w:cs="Times New Roman"/>
          <w:color w:val="1F497D"/>
          <w:lang w:eastAsia="en-GB"/>
        </w:rPr>
      </w:pPr>
      <w:r w:rsidRPr="004A55D3">
        <w:rPr>
          <w:rFonts w:cs="Times New Roman"/>
          <w:color w:val="1F497D"/>
          <w:lang w:eastAsia="en-GB"/>
        </w:rPr>
        <w:t>There's no literature at the moment comparing more than one or two needles, and this was an area for further research recommended in the BSG liver biopsy guidelines.</w:t>
      </w:r>
    </w:p>
    <w:p w14:paraId="3FB702AA" w14:textId="77777777" w:rsidR="004A55D3" w:rsidRPr="004A55D3" w:rsidRDefault="004A55D3" w:rsidP="004A55D3">
      <w:pPr>
        <w:rPr>
          <w:rFonts w:cs="Times New Roman"/>
          <w:color w:val="1F497D"/>
          <w:lang w:eastAsia="en-GB"/>
        </w:rPr>
      </w:pPr>
    </w:p>
    <w:p w14:paraId="6AEDFC10" w14:textId="77777777" w:rsidR="004A55D3" w:rsidRPr="004A55D3" w:rsidRDefault="004A55D3" w:rsidP="004A55D3">
      <w:pPr>
        <w:rPr>
          <w:rFonts w:cs="Times New Roman"/>
          <w:color w:val="1F497D"/>
          <w:lang w:eastAsia="en-GB"/>
        </w:rPr>
      </w:pPr>
      <w:r w:rsidRPr="004A55D3">
        <w:rPr>
          <w:rFonts w:cs="Times New Roman"/>
          <w:color w:val="1F497D"/>
          <w:lang w:eastAsia="en-GB"/>
        </w:rPr>
        <w:t>If there is software that could measure length and width from the pictures (compared with standard of slide width) there would be no need to send slides in or do any scanning.    If we also asked for the number of portal tracts, then we could find the likelihood of the specmens achieving the good quality standard of &gt;20mm, &gt;10 PTs.  Pathologists regularly receiving small specimens could then discuss with their radiologists how these could be improved.</w:t>
      </w:r>
    </w:p>
    <w:p w14:paraId="46EBD684" w14:textId="77777777" w:rsidR="004A55D3" w:rsidRPr="004A55D3" w:rsidRDefault="004A55D3" w:rsidP="004A55D3">
      <w:pPr>
        <w:rPr>
          <w:rFonts w:cs="Times New Roman"/>
          <w:color w:val="1F497D"/>
          <w:lang w:eastAsia="en-GB"/>
        </w:rPr>
      </w:pPr>
    </w:p>
    <w:p w14:paraId="60916496" w14:textId="77777777" w:rsidR="004A55D3" w:rsidRPr="004A55D3" w:rsidRDefault="004A55D3" w:rsidP="004A55D3">
      <w:pPr>
        <w:rPr>
          <w:rFonts w:cs="Times New Roman"/>
          <w:color w:val="1F497D"/>
          <w:lang w:eastAsia="en-GB"/>
        </w:rPr>
      </w:pPr>
      <w:r w:rsidRPr="004A55D3">
        <w:rPr>
          <w:rFonts w:cs="Times New Roman"/>
          <w:color w:val="1F497D"/>
          <w:lang w:eastAsia="en-GB"/>
        </w:rPr>
        <w:t>JW  17.03.2022</w:t>
      </w:r>
    </w:p>
    <w:p w14:paraId="44CCB824" w14:textId="77777777" w:rsidR="004A55D3" w:rsidRPr="004A55D3" w:rsidRDefault="004A55D3" w:rsidP="004A55D3">
      <w:pPr>
        <w:rPr>
          <w:rFonts w:cs="Times New Roman"/>
          <w:color w:val="1F497D"/>
          <w:lang w:eastAsia="en-GB"/>
        </w:rPr>
      </w:pPr>
    </w:p>
    <w:p w14:paraId="7CC11B42" w14:textId="77777777" w:rsidR="004A55D3" w:rsidRPr="004A55D3" w:rsidRDefault="004A55D3" w:rsidP="004A55D3">
      <w:pPr>
        <w:rPr>
          <w:rFonts w:ascii="Times New Roman" w:hAnsi="Times New Roman" w:cs="Times New Roman"/>
          <w:sz w:val="24"/>
          <w:szCs w:val="24"/>
          <w:lang w:eastAsia="en-GB"/>
        </w:rPr>
      </w:pPr>
      <w:r w:rsidRPr="004A55D3">
        <w:rPr>
          <w:rFonts w:ascii="Times New Roman" w:hAnsi="Times New Roman" w:cs="Times New Roman"/>
          <w:noProof/>
          <w:sz w:val="24"/>
          <w:szCs w:val="24"/>
          <w:lang w:eastAsia="en-GB"/>
        </w:rPr>
        <w:drawing>
          <wp:inline distT="0" distB="0" distL="0" distR="0" wp14:anchorId="173FBF8B" wp14:editId="03A4080C">
            <wp:extent cx="4640561" cy="3476625"/>
            <wp:effectExtent l="0" t="0" r="8255" b="0"/>
            <wp:docPr id="4" name="Picture 4" descr="C:\Users\WyattJi\AppData\Local\Microsoft\Windows\Temporary Internet Files\Content.Outlook\QUQAJCID\5sl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QUQAJCID\5slid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8584" cy="3475144"/>
                    </a:xfrm>
                    <a:prstGeom prst="rect">
                      <a:avLst/>
                    </a:prstGeom>
                    <a:noFill/>
                    <a:ln>
                      <a:noFill/>
                    </a:ln>
                  </pic:spPr>
                </pic:pic>
              </a:graphicData>
            </a:graphic>
          </wp:inline>
        </w:drawing>
      </w:r>
    </w:p>
    <w:p w14:paraId="07C4B19F" w14:textId="77777777" w:rsidR="001D6299" w:rsidRDefault="001D6299" w:rsidP="00837328">
      <w:pPr>
        <w:spacing w:after="200" w:line="276" w:lineRule="auto"/>
        <w:rPr>
          <w:rFonts w:ascii="Segoe UI" w:hAnsi="Segoe UI" w:cs="Segoe UI"/>
          <w:color w:val="212121"/>
        </w:rPr>
      </w:pPr>
    </w:p>
    <w:sectPr w:rsidR="001D6299" w:rsidSect="009C6B0C">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C2481" w14:textId="77777777" w:rsidR="009C1EAC" w:rsidRDefault="009C1EAC" w:rsidP="00AD632A">
      <w:r>
        <w:separator/>
      </w:r>
    </w:p>
  </w:endnote>
  <w:endnote w:type="continuationSeparator" w:id="0">
    <w:p w14:paraId="0DDF1C24" w14:textId="77777777" w:rsidR="009C1EAC" w:rsidRDefault="009C1EAC"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BEFF4" w14:textId="7A865AC9" w:rsidR="00992FE4" w:rsidRDefault="00992FE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UKLPG committee meeting </w:t>
    </w:r>
    <w:r w:rsidR="00D63D7A">
      <w:rPr>
        <w:rFonts w:asciiTheme="majorHAnsi" w:eastAsiaTheme="majorEastAsia" w:hAnsiTheme="majorHAnsi" w:cstheme="majorBidi"/>
      </w:rPr>
      <w:t>MInutes</w:t>
    </w:r>
    <w:r w:rsidR="00D337DF">
      <w:rPr>
        <w:rFonts w:asciiTheme="majorHAnsi" w:eastAsiaTheme="majorEastAsia" w:hAnsiTheme="majorHAnsi" w:cstheme="majorBidi"/>
      </w:rPr>
      <w:t xml:space="preserve"> </w:t>
    </w:r>
    <w:r w:rsidR="00332B79">
      <w:rPr>
        <w:rFonts w:asciiTheme="majorHAnsi" w:eastAsiaTheme="majorEastAsia" w:hAnsiTheme="majorHAnsi" w:cstheme="majorBidi"/>
      </w:rPr>
      <w:t>1</w:t>
    </w:r>
    <w:r w:rsidR="006A7359">
      <w:rPr>
        <w:rFonts w:asciiTheme="majorHAnsi" w:eastAsiaTheme="majorEastAsia" w:hAnsiTheme="majorHAnsi" w:cstheme="majorBidi"/>
      </w:rPr>
      <w:t xml:space="preserve">8th </w:t>
    </w:r>
    <w:r w:rsidR="00332B79">
      <w:rPr>
        <w:rFonts w:asciiTheme="majorHAnsi" w:eastAsiaTheme="majorEastAsia" w:hAnsiTheme="majorHAnsi" w:cstheme="majorBidi"/>
      </w:rPr>
      <w:t>March 2022</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72A86" w:rsidRPr="00272A86">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65214C17" w14:textId="77777777" w:rsidR="00992FE4" w:rsidRPr="00AD632A" w:rsidRDefault="00992FE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0BFB5" w14:textId="77777777" w:rsidR="009C1EAC" w:rsidRDefault="009C1EAC" w:rsidP="00AD632A">
      <w:r>
        <w:separator/>
      </w:r>
    </w:p>
  </w:footnote>
  <w:footnote w:type="continuationSeparator" w:id="0">
    <w:p w14:paraId="2BD4DE8E" w14:textId="77777777" w:rsidR="009C1EAC" w:rsidRDefault="009C1EAC"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A13D7C"/>
    <w:multiLevelType w:val="multilevel"/>
    <w:tmpl w:val="ED04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0B2DEE"/>
    <w:multiLevelType w:val="hybridMultilevel"/>
    <w:tmpl w:val="F80A3880"/>
    <w:lvl w:ilvl="0" w:tplc="0809000F">
      <w:start w:val="1"/>
      <w:numFmt w:val="decimal"/>
      <w:lvlText w:val="%1."/>
      <w:lvlJc w:val="left"/>
      <w:pPr>
        <w:ind w:left="720" w:hanging="360"/>
      </w:pPr>
      <w:rPr>
        <w:rFonts w:ascii="Times New Roman" w:eastAsia="Times New Roman" w:hAnsi="Times New Roman"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133E4"/>
    <w:multiLevelType w:val="hybridMultilevel"/>
    <w:tmpl w:val="F942179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8872E6"/>
    <w:multiLevelType w:val="hybridMultilevel"/>
    <w:tmpl w:val="738C1EBA"/>
    <w:lvl w:ilvl="0" w:tplc="562081BC">
      <w:start w:val="12"/>
      <w:numFmt w:val="decimal"/>
      <w:lvlText w:val="%1."/>
      <w:lvlJc w:val="left"/>
      <w:pPr>
        <w:ind w:left="360" w:hanging="360"/>
      </w:pPr>
      <w:rPr>
        <w:rFonts w:asciiTheme="minorHAnsi" w:hAnsiTheme="minorHAnsi"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8D72B0"/>
    <w:multiLevelType w:val="hybridMultilevel"/>
    <w:tmpl w:val="5944F598"/>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7">
    <w:nsid w:val="22F42766"/>
    <w:multiLevelType w:val="multilevel"/>
    <w:tmpl w:val="5672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CE072A"/>
    <w:multiLevelType w:val="hybridMultilevel"/>
    <w:tmpl w:val="F52EB1DC"/>
    <w:lvl w:ilvl="0" w:tplc="60287998">
      <w:start w:val="1"/>
      <w:numFmt w:val="lowerLetter"/>
      <w:lvlText w:val="%1)"/>
      <w:lvlJc w:val="left"/>
      <w:pPr>
        <w:ind w:left="1070"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nsid w:val="2C377468"/>
    <w:multiLevelType w:val="hybridMultilevel"/>
    <w:tmpl w:val="2EE6B5C0"/>
    <w:lvl w:ilvl="0" w:tplc="9378C542">
      <w:start w:val="1"/>
      <w:numFmt w:val="decimal"/>
      <w:lvlText w:val="%1."/>
      <w:lvlJc w:val="left"/>
      <w:pPr>
        <w:ind w:left="420" w:hanging="360"/>
      </w:pPr>
      <w:rPr>
        <w:rFonts w:ascii="Times New Roman" w:eastAsia="Times New Roman" w:hAnsi="Times New Roman" w:cs="Times New Roman" w:hint="default"/>
        <w:i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nsid w:val="36B17333"/>
    <w:multiLevelType w:val="hybridMultilevel"/>
    <w:tmpl w:val="6CC2A73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3809681E"/>
    <w:multiLevelType w:val="multilevel"/>
    <w:tmpl w:val="4530D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9E7B2F"/>
    <w:multiLevelType w:val="hybridMultilevel"/>
    <w:tmpl w:val="74FC8D5A"/>
    <w:lvl w:ilvl="0" w:tplc="0809000F">
      <w:start w:val="1"/>
      <w:numFmt w:val="decimal"/>
      <w:lvlText w:val="%1."/>
      <w:lvlJc w:val="left"/>
      <w:pPr>
        <w:ind w:left="720" w:hanging="360"/>
      </w:pPr>
      <w:rPr>
        <w:rFonts w:ascii="Times New Roman" w:eastAsia="Times New Roman" w:hAnsi="Times New Roman"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097BF2"/>
    <w:multiLevelType w:val="hybridMultilevel"/>
    <w:tmpl w:val="0194C72A"/>
    <w:lvl w:ilvl="0" w:tplc="E58A5ABA">
      <w:start w:val="1"/>
      <w:numFmt w:val="decimal"/>
      <w:lvlText w:val="%1"/>
      <w:lvlJc w:val="left"/>
      <w:pPr>
        <w:ind w:left="720" w:hanging="360"/>
      </w:pPr>
      <w:rPr>
        <w:rFonts w:ascii="Times New Roman" w:eastAsia="Times New Roman" w:hAnsi="Times New Roman"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46DD5071"/>
    <w:multiLevelType w:val="hybridMultilevel"/>
    <w:tmpl w:val="84C63FAC"/>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nsid w:val="484E0E0D"/>
    <w:multiLevelType w:val="hybridMultilevel"/>
    <w:tmpl w:val="8D849046"/>
    <w:lvl w:ilvl="0" w:tplc="0809000F">
      <w:start w:val="1"/>
      <w:numFmt w:val="decimal"/>
      <w:lvlText w:val="%1."/>
      <w:lvlJc w:val="left"/>
      <w:pPr>
        <w:ind w:left="502" w:hanging="360"/>
      </w:pPr>
    </w:lvl>
    <w:lvl w:ilvl="1" w:tplc="929E62A0">
      <w:start w:val="1"/>
      <w:numFmt w:val="lowerLetter"/>
      <w:lvlText w:val="%2."/>
      <w:lvlJc w:val="left"/>
      <w:pPr>
        <w:ind w:left="927" w:hanging="360"/>
      </w:pPr>
      <w:rPr>
        <w:b w:val="0"/>
        <w:i/>
      </w:rPr>
    </w:lvl>
    <w:lvl w:ilvl="2" w:tplc="08090001">
      <w:start w:val="1"/>
      <w:numFmt w:val="bullet"/>
      <w:lvlText w:val=""/>
      <w:lvlJc w:val="left"/>
      <w:pPr>
        <w:ind w:left="2165" w:hanging="180"/>
      </w:pPr>
      <w:rPr>
        <w:rFonts w:ascii="Symbol" w:hAnsi="Symbol" w:hint="default"/>
      </w:rPr>
    </w:lvl>
    <w:lvl w:ilvl="3" w:tplc="0809000B">
      <w:start w:val="1"/>
      <w:numFmt w:val="bullet"/>
      <w:lvlText w:val=""/>
      <w:lvlJc w:val="left"/>
      <w:pPr>
        <w:ind w:left="2880" w:hanging="360"/>
      </w:pPr>
      <w:rPr>
        <w:rFonts w:ascii="Wingdings" w:hAnsi="Wingding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485B05A6"/>
    <w:multiLevelType w:val="hybridMultilevel"/>
    <w:tmpl w:val="834C7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F0519A"/>
    <w:multiLevelType w:val="hybridMultilevel"/>
    <w:tmpl w:val="63FAE30E"/>
    <w:lvl w:ilvl="0" w:tplc="08090017">
      <w:start w:val="1"/>
      <w:numFmt w:val="lowerLetter"/>
      <w:lvlText w:val="%1)"/>
      <w:lvlJc w:val="left"/>
      <w:pPr>
        <w:ind w:left="390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C73619"/>
    <w:multiLevelType w:val="hybridMultilevel"/>
    <w:tmpl w:val="78E683BC"/>
    <w:lvl w:ilvl="0" w:tplc="2DA6B48C">
      <w:start w:val="1"/>
      <w:numFmt w:val="lowerLetter"/>
      <w:lvlText w:val="%1)"/>
      <w:lvlJc w:val="left"/>
      <w:pPr>
        <w:ind w:left="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nsid w:val="544D6588"/>
    <w:multiLevelType w:val="hybridMultilevel"/>
    <w:tmpl w:val="A60EE0B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nsid w:val="5BDF44DE"/>
    <w:multiLevelType w:val="hybridMultilevel"/>
    <w:tmpl w:val="D982D3F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22">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9B04DA1"/>
    <w:multiLevelType w:val="hybridMultilevel"/>
    <w:tmpl w:val="E2963B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DD00F47"/>
    <w:multiLevelType w:val="multilevel"/>
    <w:tmpl w:val="7BDA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AE1683"/>
    <w:multiLevelType w:val="hybridMultilevel"/>
    <w:tmpl w:val="83641CEE"/>
    <w:lvl w:ilvl="0" w:tplc="08090001">
      <w:start w:val="1"/>
      <w:numFmt w:val="bullet"/>
      <w:lvlText w:val=""/>
      <w:lvlJc w:val="left"/>
      <w:pPr>
        <w:ind w:left="1397" w:hanging="360"/>
      </w:pPr>
      <w:rPr>
        <w:rFonts w:ascii="Symbol" w:hAnsi="Symbo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26">
    <w:nsid w:val="70D4538E"/>
    <w:multiLevelType w:val="hybridMultilevel"/>
    <w:tmpl w:val="55806D9E"/>
    <w:lvl w:ilvl="0" w:tplc="08090013">
      <w:start w:val="1"/>
      <w:numFmt w:val="upperRoman"/>
      <w:lvlText w:val="%1."/>
      <w:lvlJc w:val="right"/>
      <w:pPr>
        <w:ind w:left="7200" w:hanging="360"/>
      </w:p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27">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6334162"/>
    <w:multiLevelType w:val="hybridMultilevel"/>
    <w:tmpl w:val="7B5A93D8"/>
    <w:lvl w:ilvl="0" w:tplc="3E80FDDC">
      <w:start w:val="1"/>
      <w:numFmt w:val="decimal"/>
      <w:lvlText w:val="%1."/>
      <w:lvlJc w:val="left"/>
      <w:pPr>
        <w:ind w:left="720" w:hanging="360"/>
      </w:pPr>
      <w:rPr>
        <w:rFonts w:ascii="Times New Roman" w:eastAsia="Times New Roman" w:hAnsi="Times New Roman"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9"/>
  </w:num>
  <w:num w:numId="3">
    <w:abstractNumId w:val="26"/>
  </w:num>
  <w:num w:numId="4">
    <w:abstractNumId w:val="4"/>
  </w:num>
  <w:num w:numId="5">
    <w:abstractNumId w:val="0"/>
  </w:num>
  <w:num w:numId="6">
    <w:abstractNumId w:val="14"/>
  </w:num>
  <w:num w:numId="7">
    <w:abstractNumId w:val="22"/>
  </w:num>
  <w:num w:numId="8">
    <w:abstractNumId w:val="18"/>
  </w:num>
  <w:num w:numId="9">
    <w:abstractNumId w:val="27"/>
  </w:num>
  <w:num w:numId="10">
    <w:abstractNumId w:val="15"/>
  </w:num>
  <w:num w:numId="11">
    <w:abstractNumId w:val="3"/>
  </w:num>
  <w:num w:numId="12">
    <w:abstractNumId w:val="10"/>
  </w:num>
  <w:num w:numId="13">
    <w:abstractNumId w:val="20"/>
  </w:num>
  <w:num w:numId="14">
    <w:abstractNumId w:val="5"/>
  </w:num>
  <w:num w:numId="15">
    <w:abstractNumId w:val="8"/>
  </w:num>
  <w:num w:numId="16">
    <w:abstractNumId w:val="19"/>
  </w:num>
  <w:num w:numId="17">
    <w:abstractNumId w:val="21"/>
  </w:num>
  <w:num w:numId="18">
    <w:abstractNumId w:val="6"/>
  </w:num>
  <w:num w:numId="19">
    <w:abstractNumId w:val="23"/>
  </w:num>
  <w:num w:numId="20">
    <w:abstractNumId w:val="25"/>
  </w:num>
  <w:num w:numId="21">
    <w:abstractNumId w:val="11"/>
  </w:num>
  <w:num w:numId="22">
    <w:abstractNumId w:val="17"/>
  </w:num>
  <w:num w:numId="23">
    <w:abstractNumId w:val="7"/>
  </w:num>
  <w:num w:numId="24">
    <w:abstractNumId w:val="24"/>
  </w:num>
  <w:num w:numId="25">
    <w:abstractNumId w:val="28"/>
  </w:num>
  <w:num w:numId="26">
    <w:abstractNumId w:val="13"/>
  </w:num>
  <w:num w:numId="27">
    <w:abstractNumId w:val="2"/>
  </w:num>
  <w:num w:numId="28">
    <w:abstractNumId w:val="12"/>
  </w:num>
  <w:num w:numId="29">
    <w:abstractNumId w:val="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2093"/>
    <w:rsid w:val="00013D8B"/>
    <w:rsid w:val="00015AD0"/>
    <w:rsid w:val="00015E90"/>
    <w:rsid w:val="00017EC3"/>
    <w:rsid w:val="00020B52"/>
    <w:rsid w:val="00021DA9"/>
    <w:rsid w:val="000224BD"/>
    <w:rsid w:val="000245CD"/>
    <w:rsid w:val="00027CA7"/>
    <w:rsid w:val="00027DC6"/>
    <w:rsid w:val="0003057D"/>
    <w:rsid w:val="00031094"/>
    <w:rsid w:val="00031B74"/>
    <w:rsid w:val="00031D66"/>
    <w:rsid w:val="00032A8F"/>
    <w:rsid w:val="0003336A"/>
    <w:rsid w:val="000344A4"/>
    <w:rsid w:val="000364B4"/>
    <w:rsid w:val="00036DD9"/>
    <w:rsid w:val="000370B3"/>
    <w:rsid w:val="0004029F"/>
    <w:rsid w:val="000420C9"/>
    <w:rsid w:val="0004366C"/>
    <w:rsid w:val="00043A2B"/>
    <w:rsid w:val="00044580"/>
    <w:rsid w:val="00044F49"/>
    <w:rsid w:val="00045875"/>
    <w:rsid w:val="00047440"/>
    <w:rsid w:val="00047D7F"/>
    <w:rsid w:val="00054B15"/>
    <w:rsid w:val="0005660F"/>
    <w:rsid w:val="0006148C"/>
    <w:rsid w:val="00063942"/>
    <w:rsid w:val="0006473A"/>
    <w:rsid w:val="0006656C"/>
    <w:rsid w:val="000665FA"/>
    <w:rsid w:val="00067624"/>
    <w:rsid w:val="0007181C"/>
    <w:rsid w:val="00072164"/>
    <w:rsid w:val="00073706"/>
    <w:rsid w:val="00073A0E"/>
    <w:rsid w:val="00073DDF"/>
    <w:rsid w:val="00074851"/>
    <w:rsid w:val="000763B7"/>
    <w:rsid w:val="000779E5"/>
    <w:rsid w:val="00077FF1"/>
    <w:rsid w:val="00081A4C"/>
    <w:rsid w:val="00082E1E"/>
    <w:rsid w:val="00082EA0"/>
    <w:rsid w:val="00084337"/>
    <w:rsid w:val="0008561E"/>
    <w:rsid w:val="0008687C"/>
    <w:rsid w:val="00087B25"/>
    <w:rsid w:val="00091647"/>
    <w:rsid w:val="000926F1"/>
    <w:rsid w:val="00093474"/>
    <w:rsid w:val="00095226"/>
    <w:rsid w:val="00096DE6"/>
    <w:rsid w:val="000A1D72"/>
    <w:rsid w:val="000A2F24"/>
    <w:rsid w:val="000A6F0B"/>
    <w:rsid w:val="000A72FD"/>
    <w:rsid w:val="000B04DB"/>
    <w:rsid w:val="000B10E3"/>
    <w:rsid w:val="000B3865"/>
    <w:rsid w:val="000B41E7"/>
    <w:rsid w:val="000B43BB"/>
    <w:rsid w:val="000B522D"/>
    <w:rsid w:val="000B5C3F"/>
    <w:rsid w:val="000B7179"/>
    <w:rsid w:val="000C00EE"/>
    <w:rsid w:val="000C10A3"/>
    <w:rsid w:val="000C1BA1"/>
    <w:rsid w:val="000C2D05"/>
    <w:rsid w:val="000C2F4D"/>
    <w:rsid w:val="000C33F0"/>
    <w:rsid w:val="000C4699"/>
    <w:rsid w:val="000C75EB"/>
    <w:rsid w:val="000C798B"/>
    <w:rsid w:val="000C7EE3"/>
    <w:rsid w:val="000D20F9"/>
    <w:rsid w:val="000D2861"/>
    <w:rsid w:val="000D45EA"/>
    <w:rsid w:val="000D48D5"/>
    <w:rsid w:val="000D5652"/>
    <w:rsid w:val="000D6CBA"/>
    <w:rsid w:val="000D74A7"/>
    <w:rsid w:val="000E0233"/>
    <w:rsid w:val="000E090C"/>
    <w:rsid w:val="000E0B0B"/>
    <w:rsid w:val="000E1455"/>
    <w:rsid w:val="000E507E"/>
    <w:rsid w:val="000E5A7D"/>
    <w:rsid w:val="000E5FBC"/>
    <w:rsid w:val="000E65AA"/>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3CC"/>
    <w:rsid w:val="00105D04"/>
    <w:rsid w:val="001076BA"/>
    <w:rsid w:val="001078F0"/>
    <w:rsid w:val="001101B6"/>
    <w:rsid w:val="001105B6"/>
    <w:rsid w:val="001109E2"/>
    <w:rsid w:val="00110A3C"/>
    <w:rsid w:val="00110E9B"/>
    <w:rsid w:val="001136E0"/>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29"/>
    <w:rsid w:val="001429FD"/>
    <w:rsid w:val="00142EA3"/>
    <w:rsid w:val="0014463A"/>
    <w:rsid w:val="0014761E"/>
    <w:rsid w:val="0015069A"/>
    <w:rsid w:val="001512C3"/>
    <w:rsid w:val="001514D6"/>
    <w:rsid w:val="00154A18"/>
    <w:rsid w:val="0015639F"/>
    <w:rsid w:val="00162505"/>
    <w:rsid w:val="0016526C"/>
    <w:rsid w:val="001661BC"/>
    <w:rsid w:val="00170303"/>
    <w:rsid w:val="00170865"/>
    <w:rsid w:val="00174096"/>
    <w:rsid w:val="00175863"/>
    <w:rsid w:val="00176476"/>
    <w:rsid w:val="001806AB"/>
    <w:rsid w:val="00180B70"/>
    <w:rsid w:val="00180F4F"/>
    <w:rsid w:val="00181AFF"/>
    <w:rsid w:val="00182660"/>
    <w:rsid w:val="001844BD"/>
    <w:rsid w:val="00184ABB"/>
    <w:rsid w:val="00185E24"/>
    <w:rsid w:val="00186ED0"/>
    <w:rsid w:val="001871D4"/>
    <w:rsid w:val="0018740A"/>
    <w:rsid w:val="0019384C"/>
    <w:rsid w:val="00194AE0"/>
    <w:rsid w:val="0019522A"/>
    <w:rsid w:val="00195937"/>
    <w:rsid w:val="0019665F"/>
    <w:rsid w:val="001A06D3"/>
    <w:rsid w:val="001A0CD1"/>
    <w:rsid w:val="001A1D33"/>
    <w:rsid w:val="001A41D8"/>
    <w:rsid w:val="001A493A"/>
    <w:rsid w:val="001A6F9D"/>
    <w:rsid w:val="001A7486"/>
    <w:rsid w:val="001B0EC6"/>
    <w:rsid w:val="001B3D73"/>
    <w:rsid w:val="001B4E38"/>
    <w:rsid w:val="001C1FB2"/>
    <w:rsid w:val="001C28B3"/>
    <w:rsid w:val="001C2B2F"/>
    <w:rsid w:val="001C44A3"/>
    <w:rsid w:val="001C538A"/>
    <w:rsid w:val="001C5D3D"/>
    <w:rsid w:val="001C6718"/>
    <w:rsid w:val="001C797A"/>
    <w:rsid w:val="001C7B9A"/>
    <w:rsid w:val="001D08E4"/>
    <w:rsid w:val="001D0931"/>
    <w:rsid w:val="001D20EB"/>
    <w:rsid w:val="001D2C0B"/>
    <w:rsid w:val="001D6281"/>
    <w:rsid w:val="001D6299"/>
    <w:rsid w:val="001D66B8"/>
    <w:rsid w:val="001D7D6E"/>
    <w:rsid w:val="001E05FF"/>
    <w:rsid w:val="001E0937"/>
    <w:rsid w:val="001E0F29"/>
    <w:rsid w:val="001E1254"/>
    <w:rsid w:val="001E2D07"/>
    <w:rsid w:val="001E2F3E"/>
    <w:rsid w:val="001F0353"/>
    <w:rsid w:val="001F041C"/>
    <w:rsid w:val="001F2543"/>
    <w:rsid w:val="001F26CA"/>
    <w:rsid w:val="001F3D6D"/>
    <w:rsid w:val="001F514C"/>
    <w:rsid w:val="001F67DB"/>
    <w:rsid w:val="001F68ED"/>
    <w:rsid w:val="001F6923"/>
    <w:rsid w:val="00201201"/>
    <w:rsid w:val="00201742"/>
    <w:rsid w:val="002022A9"/>
    <w:rsid w:val="002023DC"/>
    <w:rsid w:val="00203CE8"/>
    <w:rsid w:val="002045C3"/>
    <w:rsid w:val="002047DB"/>
    <w:rsid w:val="00207967"/>
    <w:rsid w:val="00210352"/>
    <w:rsid w:val="00211A57"/>
    <w:rsid w:val="00211C2C"/>
    <w:rsid w:val="00213547"/>
    <w:rsid w:val="00213797"/>
    <w:rsid w:val="00213F99"/>
    <w:rsid w:val="00214D49"/>
    <w:rsid w:val="00215428"/>
    <w:rsid w:val="00215C6C"/>
    <w:rsid w:val="002171B4"/>
    <w:rsid w:val="0021776B"/>
    <w:rsid w:val="00220DF0"/>
    <w:rsid w:val="00221637"/>
    <w:rsid w:val="00222EE5"/>
    <w:rsid w:val="00224154"/>
    <w:rsid w:val="00225752"/>
    <w:rsid w:val="00225B02"/>
    <w:rsid w:val="00225E55"/>
    <w:rsid w:val="00227502"/>
    <w:rsid w:val="002305B8"/>
    <w:rsid w:val="002311BF"/>
    <w:rsid w:val="0023124E"/>
    <w:rsid w:val="00232276"/>
    <w:rsid w:val="0023335F"/>
    <w:rsid w:val="00234447"/>
    <w:rsid w:val="00234A03"/>
    <w:rsid w:val="00234F00"/>
    <w:rsid w:val="0023531A"/>
    <w:rsid w:val="00235663"/>
    <w:rsid w:val="002373B3"/>
    <w:rsid w:val="00243B61"/>
    <w:rsid w:val="00243CDA"/>
    <w:rsid w:val="00244963"/>
    <w:rsid w:val="00245480"/>
    <w:rsid w:val="00245AC9"/>
    <w:rsid w:val="00245B80"/>
    <w:rsid w:val="00250E48"/>
    <w:rsid w:val="00251A63"/>
    <w:rsid w:val="00254C06"/>
    <w:rsid w:val="00255427"/>
    <w:rsid w:val="00256092"/>
    <w:rsid w:val="00257555"/>
    <w:rsid w:val="00260223"/>
    <w:rsid w:val="00261C5B"/>
    <w:rsid w:val="0026373B"/>
    <w:rsid w:val="002646D1"/>
    <w:rsid w:val="0026534B"/>
    <w:rsid w:val="00265667"/>
    <w:rsid w:val="0026572A"/>
    <w:rsid w:val="00265E2C"/>
    <w:rsid w:val="00266F06"/>
    <w:rsid w:val="00271365"/>
    <w:rsid w:val="0027147D"/>
    <w:rsid w:val="00272A86"/>
    <w:rsid w:val="00272BCD"/>
    <w:rsid w:val="00276B2B"/>
    <w:rsid w:val="002774A9"/>
    <w:rsid w:val="00277CAB"/>
    <w:rsid w:val="00277E90"/>
    <w:rsid w:val="002817BB"/>
    <w:rsid w:val="00281CB1"/>
    <w:rsid w:val="0028305F"/>
    <w:rsid w:val="00284A54"/>
    <w:rsid w:val="002850C4"/>
    <w:rsid w:val="00286C82"/>
    <w:rsid w:val="0028708E"/>
    <w:rsid w:val="002914D1"/>
    <w:rsid w:val="00291A11"/>
    <w:rsid w:val="00293304"/>
    <w:rsid w:val="00293AAC"/>
    <w:rsid w:val="002949AD"/>
    <w:rsid w:val="00294DD5"/>
    <w:rsid w:val="0029585B"/>
    <w:rsid w:val="00295A20"/>
    <w:rsid w:val="0029628C"/>
    <w:rsid w:val="0029654E"/>
    <w:rsid w:val="00296DA9"/>
    <w:rsid w:val="002972D3"/>
    <w:rsid w:val="002A1B5D"/>
    <w:rsid w:val="002A482F"/>
    <w:rsid w:val="002A5ACB"/>
    <w:rsid w:val="002A7643"/>
    <w:rsid w:val="002A7839"/>
    <w:rsid w:val="002B0FEA"/>
    <w:rsid w:val="002B1B28"/>
    <w:rsid w:val="002B1E71"/>
    <w:rsid w:val="002B4039"/>
    <w:rsid w:val="002B40FD"/>
    <w:rsid w:val="002B698B"/>
    <w:rsid w:val="002B6AD1"/>
    <w:rsid w:val="002B7815"/>
    <w:rsid w:val="002C0D74"/>
    <w:rsid w:val="002C17A1"/>
    <w:rsid w:val="002C18F8"/>
    <w:rsid w:val="002C286E"/>
    <w:rsid w:val="002C5182"/>
    <w:rsid w:val="002C5A57"/>
    <w:rsid w:val="002C6475"/>
    <w:rsid w:val="002C67ED"/>
    <w:rsid w:val="002D0D58"/>
    <w:rsid w:val="002D33C4"/>
    <w:rsid w:val="002D4273"/>
    <w:rsid w:val="002E0892"/>
    <w:rsid w:val="002E0BC8"/>
    <w:rsid w:val="002E21C7"/>
    <w:rsid w:val="002E3B0B"/>
    <w:rsid w:val="002E3FAC"/>
    <w:rsid w:val="002E46A4"/>
    <w:rsid w:val="002E5BC1"/>
    <w:rsid w:val="002F000C"/>
    <w:rsid w:val="002F04CB"/>
    <w:rsid w:val="002F05A2"/>
    <w:rsid w:val="002F0714"/>
    <w:rsid w:val="002F1677"/>
    <w:rsid w:val="002F380D"/>
    <w:rsid w:val="002F5F19"/>
    <w:rsid w:val="002F6B76"/>
    <w:rsid w:val="003000A4"/>
    <w:rsid w:val="00310799"/>
    <w:rsid w:val="00312C01"/>
    <w:rsid w:val="00313A9A"/>
    <w:rsid w:val="00317EA6"/>
    <w:rsid w:val="00320B6E"/>
    <w:rsid w:val="0032401D"/>
    <w:rsid w:val="003244CD"/>
    <w:rsid w:val="00324FE8"/>
    <w:rsid w:val="0032590E"/>
    <w:rsid w:val="00325C8A"/>
    <w:rsid w:val="0033219B"/>
    <w:rsid w:val="00332B79"/>
    <w:rsid w:val="0033410D"/>
    <w:rsid w:val="00334A9A"/>
    <w:rsid w:val="00340B15"/>
    <w:rsid w:val="00340F67"/>
    <w:rsid w:val="00341DBF"/>
    <w:rsid w:val="003421BA"/>
    <w:rsid w:val="00342756"/>
    <w:rsid w:val="00344148"/>
    <w:rsid w:val="0034687C"/>
    <w:rsid w:val="00347966"/>
    <w:rsid w:val="00350BFD"/>
    <w:rsid w:val="00350E06"/>
    <w:rsid w:val="0035127C"/>
    <w:rsid w:val="00353808"/>
    <w:rsid w:val="00354B2B"/>
    <w:rsid w:val="00360C31"/>
    <w:rsid w:val="00361021"/>
    <w:rsid w:val="00363543"/>
    <w:rsid w:val="00363C80"/>
    <w:rsid w:val="00364AEC"/>
    <w:rsid w:val="0036651D"/>
    <w:rsid w:val="0036652B"/>
    <w:rsid w:val="00373060"/>
    <w:rsid w:val="003743B6"/>
    <w:rsid w:val="00376E71"/>
    <w:rsid w:val="00381C7E"/>
    <w:rsid w:val="003820D1"/>
    <w:rsid w:val="00385173"/>
    <w:rsid w:val="00385A58"/>
    <w:rsid w:val="0038712C"/>
    <w:rsid w:val="003876BE"/>
    <w:rsid w:val="00390F62"/>
    <w:rsid w:val="0039131A"/>
    <w:rsid w:val="0039307B"/>
    <w:rsid w:val="00393C5A"/>
    <w:rsid w:val="003944A1"/>
    <w:rsid w:val="003975A9"/>
    <w:rsid w:val="003A0C98"/>
    <w:rsid w:val="003A0EFE"/>
    <w:rsid w:val="003A0F72"/>
    <w:rsid w:val="003A1906"/>
    <w:rsid w:val="003A3388"/>
    <w:rsid w:val="003A35C3"/>
    <w:rsid w:val="003A3660"/>
    <w:rsid w:val="003A63B9"/>
    <w:rsid w:val="003A6A74"/>
    <w:rsid w:val="003A6E3D"/>
    <w:rsid w:val="003A7153"/>
    <w:rsid w:val="003B3170"/>
    <w:rsid w:val="003B32A1"/>
    <w:rsid w:val="003B4A3A"/>
    <w:rsid w:val="003B560F"/>
    <w:rsid w:val="003B57D4"/>
    <w:rsid w:val="003B6060"/>
    <w:rsid w:val="003B695C"/>
    <w:rsid w:val="003B6DEC"/>
    <w:rsid w:val="003C083B"/>
    <w:rsid w:val="003C1D09"/>
    <w:rsid w:val="003C3D3D"/>
    <w:rsid w:val="003C5971"/>
    <w:rsid w:val="003C6CAE"/>
    <w:rsid w:val="003D11F3"/>
    <w:rsid w:val="003D2353"/>
    <w:rsid w:val="003D3356"/>
    <w:rsid w:val="003D7468"/>
    <w:rsid w:val="003D7523"/>
    <w:rsid w:val="003E04D4"/>
    <w:rsid w:val="003E1E73"/>
    <w:rsid w:val="003E1FA9"/>
    <w:rsid w:val="003E2184"/>
    <w:rsid w:val="003E320D"/>
    <w:rsid w:val="003E3DC5"/>
    <w:rsid w:val="003E7C3F"/>
    <w:rsid w:val="003F0C0B"/>
    <w:rsid w:val="003F48E2"/>
    <w:rsid w:val="003F52FB"/>
    <w:rsid w:val="003F5F90"/>
    <w:rsid w:val="003F6692"/>
    <w:rsid w:val="00402DBF"/>
    <w:rsid w:val="00403135"/>
    <w:rsid w:val="004031CD"/>
    <w:rsid w:val="0040450F"/>
    <w:rsid w:val="004071D2"/>
    <w:rsid w:val="00410593"/>
    <w:rsid w:val="004109D4"/>
    <w:rsid w:val="0041114D"/>
    <w:rsid w:val="00411CFB"/>
    <w:rsid w:val="0041296E"/>
    <w:rsid w:val="0041338D"/>
    <w:rsid w:val="00413F3C"/>
    <w:rsid w:val="00414794"/>
    <w:rsid w:val="00415706"/>
    <w:rsid w:val="00416A25"/>
    <w:rsid w:val="00417247"/>
    <w:rsid w:val="00422AED"/>
    <w:rsid w:val="00423900"/>
    <w:rsid w:val="00424B0F"/>
    <w:rsid w:val="00427644"/>
    <w:rsid w:val="00432371"/>
    <w:rsid w:val="004326D5"/>
    <w:rsid w:val="00432D8E"/>
    <w:rsid w:val="00432F32"/>
    <w:rsid w:val="0043364D"/>
    <w:rsid w:val="00433EAD"/>
    <w:rsid w:val="00434B48"/>
    <w:rsid w:val="00434CE5"/>
    <w:rsid w:val="004372B5"/>
    <w:rsid w:val="00437358"/>
    <w:rsid w:val="00437E22"/>
    <w:rsid w:val="004401BC"/>
    <w:rsid w:val="00440B7B"/>
    <w:rsid w:val="004414C7"/>
    <w:rsid w:val="0044187C"/>
    <w:rsid w:val="00441F6C"/>
    <w:rsid w:val="00447035"/>
    <w:rsid w:val="004474F4"/>
    <w:rsid w:val="004477CE"/>
    <w:rsid w:val="00447DA2"/>
    <w:rsid w:val="00447E20"/>
    <w:rsid w:val="0045064F"/>
    <w:rsid w:val="00452D65"/>
    <w:rsid w:val="00452DF9"/>
    <w:rsid w:val="00453826"/>
    <w:rsid w:val="00455353"/>
    <w:rsid w:val="00456203"/>
    <w:rsid w:val="00456457"/>
    <w:rsid w:val="004568B1"/>
    <w:rsid w:val="00457B5A"/>
    <w:rsid w:val="0046058A"/>
    <w:rsid w:val="00460E2B"/>
    <w:rsid w:val="004611A5"/>
    <w:rsid w:val="00461836"/>
    <w:rsid w:val="00464284"/>
    <w:rsid w:val="00466FC8"/>
    <w:rsid w:val="0046774C"/>
    <w:rsid w:val="00467830"/>
    <w:rsid w:val="0047019B"/>
    <w:rsid w:val="004727E2"/>
    <w:rsid w:val="00474E3C"/>
    <w:rsid w:val="004755BF"/>
    <w:rsid w:val="00475922"/>
    <w:rsid w:val="00475AA9"/>
    <w:rsid w:val="0047662B"/>
    <w:rsid w:val="00476D49"/>
    <w:rsid w:val="00476DF7"/>
    <w:rsid w:val="00477C47"/>
    <w:rsid w:val="0048045B"/>
    <w:rsid w:val="004804BE"/>
    <w:rsid w:val="00480F54"/>
    <w:rsid w:val="00481AC4"/>
    <w:rsid w:val="00481AE3"/>
    <w:rsid w:val="00483A25"/>
    <w:rsid w:val="00483CDC"/>
    <w:rsid w:val="00483FC2"/>
    <w:rsid w:val="0048463C"/>
    <w:rsid w:val="0049035F"/>
    <w:rsid w:val="00491CB2"/>
    <w:rsid w:val="004950C5"/>
    <w:rsid w:val="00496024"/>
    <w:rsid w:val="00497262"/>
    <w:rsid w:val="004A13E3"/>
    <w:rsid w:val="004A2DCD"/>
    <w:rsid w:val="004A3F7E"/>
    <w:rsid w:val="004A445E"/>
    <w:rsid w:val="004A45BD"/>
    <w:rsid w:val="004A55D3"/>
    <w:rsid w:val="004A79FC"/>
    <w:rsid w:val="004B05F5"/>
    <w:rsid w:val="004B09C0"/>
    <w:rsid w:val="004B0C0B"/>
    <w:rsid w:val="004B2FDE"/>
    <w:rsid w:val="004B5F15"/>
    <w:rsid w:val="004C1279"/>
    <w:rsid w:val="004C2924"/>
    <w:rsid w:val="004C38E0"/>
    <w:rsid w:val="004C43D2"/>
    <w:rsid w:val="004C477D"/>
    <w:rsid w:val="004C6631"/>
    <w:rsid w:val="004C7F77"/>
    <w:rsid w:val="004C7FB4"/>
    <w:rsid w:val="004D22AD"/>
    <w:rsid w:val="004D2542"/>
    <w:rsid w:val="004D3E7F"/>
    <w:rsid w:val="004D459A"/>
    <w:rsid w:val="004D4AE6"/>
    <w:rsid w:val="004D4C1B"/>
    <w:rsid w:val="004D4C7B"/>
    <w:rsid w:val="004D5D12"/>
    <w:rsid w:val="004D7467"/>
    <w:rsid w:val="004E262C"/>
    <w:rsid w:val="004E5A82"/>
    <w:rsid w:val="004E7E8D"/>
    <w:rsid w:val="004F0056"/>
    <w:rsid w:val="004F0DB4"/>
    <w:rsid w:val="004F3D30"/>
    <w:rsid w:val="004F3F5C"/>
    <w:rsid w:val="004F4629"/>
    <w:rsid w:val="004F4AE0"/>
    <w:rsid w:val="00500241"/>
    <w:rsid w:val="00501E33"/>
    <w:rsid w:val="005031B4"/>
    <w:rsid w:val="00503C20"/>
    <w:rsid w:val="00504DD1"/>
    <w:rsid w:val="00505581"/>
    <w:rsid w:val="00507CBD"/>
    <w:rsid w:val="00510599"/>
    <w:rsid w:val="00512EC3"/>
    <w:rsid w:val="005142AF"/>
    <w:rsid w:val="00514322"/>
    <w:rsid w:val="00515592"/>
    <w:rsid w:val="00515C8C"/>
    <w:rsid w:val="00517EDF"/>
    <w:rsid w:val="00521663"/>
    <w:rsid w:val="00523918"/>
    <w:rsid w:val="005258EF"/>
    <w:rsid w:val="00526C73"/>
    <w:rsid w:val="00527178"/>
    <w:rsid w:val="005272A0"/>
    <w:rsid w:val="00527D5C"/>
    <w:rsid w:val="0053292F"/>
    <w:rsid w:val="005336C1"/>
    <w:rsid w:val="00533EF6"/>
    <w:rsid w:val="005345BE"/>
    <w:rsid w:val="00535355"/>
    <w:rsid w:val="00535874"/>
    <w:rsid w:val="00536064"/>
    <w:rsid w:val="00541691"/>
    <w:rsid w:val="0054220F"/>
    <w:rsid w:val="00543C16"/>
    <w:rsid w:val="005444E9"/>
    <w:rsid w:val="005459B6"/>
    <w:rsid w:val="00545B63"/>
    <w:rsid w:val="005466B6"/>
    <w:rsid w:val="005475E1"/>
    <w:rsid w:val="00550F93"/>
    <w:rsid w:val="00551678"/>
    <w:rsid w:val="005517C2"/>
    <w:rsid w:val="00553B80"/>
    <w:rsid w:val="00554239"/>
    <w:rsid w:val="0055428B"/>
    <w:rsid w:val="00560CF8"/>
    <w:rsid w:val="00561114"/>
    <w:rsid w:val="00563B33"/>
    <w:rsid w:val="0057385F"/>
    <w:rsid w:val="00573A94"/>
    <w:rsid w:val="005749CD"/>
    <w:rsid w:val="0057572B"/>
    <w:rsid w:val="00575B1B"/>
    <w:rsid w:val="00577C16"/>
    <w:rsid w:val="00582017"/>
    <w:rsid w:val="00583A0D"/>
    <w:rsid w:val="00585DC2"/>
    <w:rsid w:val="00586272"/>
    <w:rsid w:val="0059149D"/>
    <w:rsid w:val="0059442C"/>
    <w:rsid w:val="00594CB3"/>
    <w:rsid w:val="00594CF7"/>
    <w:rsid w:val="00594E4D"/>
    <w:rsid w:val="00595354"/>
    <w:rsid w:val="005954C0"/>
    <w:rsid w:val="005956F6"/>
    <w:rsid w:val="00597989"/>
    <w:rsid w:val="005A3450"/>
    <w:rsid w:val="005A4CBD"/>
    <w:rsid w:val="005A5958"/>
    <w:rsid w:val="005A5B5E"/>
    <w:rsid w:val="005A61CA"/>
    <w:rsid w:val="005A7C39"/>
    <w:rsid w:val="005B28A6"/>
    <w:rsid w:val="005B3435"/>
    <w:rsid w:val="005B34ED"/>
    <w:rsid w:val="005B3AD2"/>
    <w:rsid w:val="005B3BDB"/>
    <w:rsid w:val="005B533F"/>
    <w:rsid w:val="005B5BB1"/>
    <w:rsid w:val="005B5C8E"/>
    <w:rsid w:val="005B6BE5"/>
    <w:rsid w:val="005C06EE"/>
    <w:rsid w:val="005C07EA"/>
    <w:rsid w:val="005C0E81"/>
    <w:rsid w:val="005C4B96"/>
    <w:rsid w:val="005C6337"/>
    <w:rsid w:val="005D6420"/>
    <w:rsid w:val="005D7C4A"/>
    <w:rsid w:val="005E08F0"/>
    <w:rsid w:val="005E39C9"/>
    <w:rsid w:val="005E4764"/>
    <w:rsid w:val="005E571F"/>
    <w:rsid w:val="005E62E6"/>
    <w:rsid w:val="005E7B62"/>
    <w:rsid w:val="005F0E81"/>
    <w:rsid w:val="005F1747"/>
    <w:rsid w:val="005F1A03"/>
    <w:rsid w:val="005F23AD"/>
    <w:rsid w:val="005F642D"/>
    <w:rsid w:val="005F6679"/>
    <w:rsid w:val="005F7058"/>
    <w:rsid w:val="006022B7"/>
    <w:rsid w:val="00602E87"/>
    <w:rsid w:val="0060337A"/>
    <w:rsid w:val="00603E7C"/>
    <w:rsid w:val="0060494C"/>
    <w:rsid w:val="00604AC0"/>
    <w:rsid w:val="006069C7"/>
    <w:rsid w:val="00610A0D"/>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424F"/>
    <w:rsid w:val="00634C57"/>
    <w:rsid w:val="00636365"/>
    <w:rsid w:val="00637EEF"/>
    <w:rsid w:val="0064283B"/>
    <w:rsid w:val="00642D50"/>
    <w:rsid w:val="00644281"/>
    <w:rsid w:val="006449B5"/>
    <w:rsid w:val="006466BC"/>
    <w:rsid w:val="006476CE"/>
    <w:rsid w:val="006504ED"/>
    <w:rsid w:val="00655A89"/>
    <w:rsid w:val="00657DF5"/>
    <w:rsid w:val="0066011B"/>
    <w:rsid w:val="0066182C"/>
    <w:rsid w:val="00665DA2"/>
    <w:rsid w:val="0066680F"/>
    <w:rsid w:val="0066722F"/>
    <w:rsid w:val="00667E50"/>
    <w:rsid w:val="00672D2D"/>
    <w:rsid w:val="00673047"/>
    <w:rsid w:val="00674E5E"/>
    <w:rsid w:val="00676313"/>
    <w:rsid w:val="0067671D"/>
    <w:rsid w:val="006801BB"/>
    <w:rsid w:val="00680B98"/>
    <w:rsid w:val="00680EC5"/>
    <w:rsid w:val="0068283D"/>
    <w:rsid w:val="0068302C"/>
    <w:rsid w:val="0068561B"/>
    <w:rsid w:val="00685C5E"/>
    <w:rsid w:val="00687331"/>
    <w:rsid w:val="00691DF7"/>
    <w:rsid w:val="006930FF"/>
    <w:rsid w:val="00694BC2"/>
    <w:rsid w:val="00696F7E"/>
    <w:rsid w:val="006A0559"/>
    <w:rsid w:val="006A1453"/>
    <w:rsid w:val="006A3D24"/>
    <w:rsid w:val="006A427B"/>
    <w:rsid w:val="006A5BAA"/>
    <w:rsid w:val="006A6688"/>
    <w:rsid w:val="006A6CFC"/>
    <w:rsid w:val="006A6D60"/>
    <w:rsid w:val="006A7359"/>
    <w:rsid w:val="006B0D3C"/>
    <w:rsid w:val="006B2A58"/>
    <w:rsid w:val="006B54A9"/>
    <w:rsid w:val="006B5691"/>
    <w:rsid w:val="006B628C"/>
    <w:rsid w:val="006B65A0"/>
    <w:rsid w:val="006B6CFC"/>
    <w:rsid w:val="006B700E"/>
    <w:rsid w:val="006B71B6"/>
    <w:rsid w:val="006C00A1"/>
    <w:rsid w:val="006C01D3"/>
    <w:rsid w:val="006C036E"/>
    <w:rsid w:val="006C1550"/>
    <w:rsid w:val="006C1676"/>
    <w:rsid w:val="006C2681"/>
    <w:rsid w:val="006C353A"/>
    <w:rsid w:val="006C36F3"/>
    <w:rsid w:val="006C3725"/>
    <w:rsid w:val="006C5B73"/>
    <w:rsid w:val="006C5EA5"/>
    <w:rsid w:val="006D052B"/>
    <w:rsid w:val="006D1F06"/>
    <w:rsid w:val="006D2F06"/>
    <w:rsid w:val="006D3A72"/>
    <w:rsid w:val="006D5365"/>
    <w:rsid w:val="006D5392"/>
    <w:rsid w:val="006E0385"/>
    <w:rsid w:val="006E28FA"/>
    <w:rsid w:val="006E358B"/>
    <w:rsid w:val="006E42AB"/>
    <w:rsid w:val="006E44FE"/>
    <w:rsid w:val="006E53B4"/>
    <w:rsid w:val="006E6D22"/>
    <w:rsid w:val="006E7D02"/>
    <w:rsid w:val="006F084D"/>
    <w:rsid w:val="006F0EDA"/>
    <w:rsid w:val="006F4FF4"/>
    <w:rsid w:val="006F50E0"/>
    <w:rsid w:val="006F5ACF"/>
    <w:rsid w:val="006F668B"/>
    <w:rsid w:val="00704977"/>
    <w:rsid w:val="00705DF6"/>
    <w:rsid w:val="0070618F"/>
    <w:rsid w:val="007068E6"/>
    <w:rsid w:val="00707D28"/>
    <w:rsid w:val="0071070E"/>
    <w:rsid w:val="00710D96"/>
    <w:rsid w:val="007115BD"/>
    <w:rsid w:val="00713D28"/>
    <w:rsid w:val="00714737"/>
    <w:rsid w:val="00721AFF"/>
    <w:rsid w:val="0072303D"/>
    <w:rsid w:val="00723BF4"/>
    <w:rsid w:val="007268C0"/>
    <w:rsid w:val="007308D4"/>
    <w:rsid w:val="00731139"/>
    <w:rsid w:val="00731BE5"/>
    <w:rsid w:val="00732C5A"/>
    <w:rsid w:val="00735229"/>
    <w:rsid w:val="007361E1"/>
    <w:rsid w:val="00736975"/>
    <w:rsid w:val="00736F9B"/>
    <w:rsid w:val="00740D0F"/>
    <w:rsid w:val="00741186"/>
    <w:rsid w:val="00741AAF"/>
    <w:rsid w:val="00742347"/>
    <w:rsid w:val="007428E8"/>
    <w:rsid w:val="007430E9"/>
    <w:rsid w:val="007441DD"/>
    <w:rsid w:val="0074625A"/>
    <w:rsid w:val="00747887"/>
    <w:rsid w:val="007519FE"/>
    <w:rsid w:val="00753E1B"/>
    <w:rsid w:val="0076140C"/>
    <w:rsid w:val="00764BA0"/>
    <w:rsid w:val="00766452"/>
    <w:rsid w:val="007673FF"/>
    <w:rsid w:val="0077205D"/>
    <w:rsid w:val="00773D68"/>
    <w:rsid w:val="007769A1"/>
    <w:rsid w:val="00776B4E"/>
    <w:rsid w:val="00776C08"/>
    <w:rsid w:val="0078190E"/>
    <w:rsid w:val="007842A9"/>
    <w:rsid w:val="00784710"/>
    <w:rsid w:val="007853D9"/>
    <w:rsid w:val="00785E03"/>
    <w:rsid w:val="00786523"/>
    <w:rsid w:val="007870EB"/>
    <w:rsid w:val="007878A8"/>
    <w:rsid w:val="00790128"/>
    <w:rsid w:val="00790E8F"/>
    <w:rsid w:val="00791345"/>
    <w:rsid w:val="007930E4"/>
    <w:rsid w:val="007932E1"/>
    <w:rsid w:val="00793C18"/>
    <w:rsid w:val="007942AD"/>
    <w:rsid w:val="007950BC"/>
    <w:rsid w:val="007967CE"/>
    <w:rsid w:val="007A0923"/>
    <w:rsid w:val="007A0A51"/>
    <w:rsid w:val="007A1C05"/>
    <w:rsid w:val="007A2E4D"/>
    <w:rsid w:val="007A33DB"/>
    <w:rsid w:val="007A3A42"/>
    <w:rsid w:val="007A4851"/>
    <w:rsid w:val="007A5776"/>
    <w:rsid w:val="007A6F10"/>
    <w:rsid w:val="007A79ED"/>
    <w:rsid w:val="007B01A2"/>
    <w:rsid w:val="007B2323"/>
    <w:rsid w:val="007B2CC5"/>
    <w:rsid w:val="007B30E4"/>
    <w:rsid w:val="007B3A64"/>
    <w:rsid w:val="007B3E42"/>
    <w:rsid w:val="007B405A"/>
    <w:rsid w:val="007C0096"/>
    <w:rsid w:val="007C3E22"/>
    <w:rsid w:val="007C623C"/>
    <w:rsid w:val="007C64AE"/>
    <w:rsid w:val="007C71C0"/>
    <w:rsid w:val="007D1BF9"/>
    <w:rsid w:val="007D2195"/>
    <w:rsid w:val="007D232E"/>
    <w:rsid w:val="007D3A0C"/>
    <w:rsid w:val="007D48D7"/>
    <w:rsid w:val="007D4D3A"/>
    <w:rsid w:val="007D4FB9"/>
    <w:rsid w:val="007E54EF"/>
    <w:rsid w:val="007E6976"/>
    <w:rsid w:val="007E6B69"/>
    <w:rsid w:val="007F0164"/>
    <w:rsid w:val="007F0C41"/>
    <w:rsid w:val="007F1196"/>
    <w:rsid w:val="007F3C07"/>
    <w:rsid w:val="007F64D2"/>
    <w:rsid w:val="007F67A8"/>
    <w:rsid w:val="007F6CFD"/>
    <w:rsid w:val="00801160"/>
    <w:rsid w:val="00801578"/>
    <w:rsid w:val="008051A5"/>
    <w:rsid w:val="008067AB"/>
    <w:rsid w:val="00810C95"/>
    <w:rsid w:val="00813206"/>
    <w:rsid w:val="00813AFE"/>
    <w:rsid w:val="00822132"/>
    <w:rsid w:val="00823A93"/>
    <w:rsid w:val="00823D82"/>
    <w:rsid w:val="00825A00"/>
    <w:rsid w:val="00826413"/>
    <w:rsid w:val="0082705D"/>
    <w:rsid w:val="008316BC"/>
    <w:rsid w:val="00831E99"/>
    <w:rsid w:val="00835126"/>
    <w:rsid w:val="008351C1"/>
    <w:rsid w:val="00836110"/>
    <w:rsid w:val="00837328"/>
    <w:rsid w:val="00840A90"/>
    <w:rsid w:val="00841E58"/>
    <w:rsid w:val="008421F9"/>
    <w:rsid w:val="00843A0F"/>
    <w:rsid w:val="008443F2"/>
    <w:rsid w:val="008459A7"/>
    <w:rsid w:val="00850DE9"/>
    <w:rsid w:val="008525A1"/>
    <w:rsid w:val="00852D59"/>
    <w:rsid w:val="00852D66"/>
    <w:rsid w:val="00855E33"/>
    <w:rsid w:val="008632DF"/>
    <w:rsid w:val="0086375B"/>
    <w:rsid w:val="00864011"/>
    <w:rsid w:val="008651C3"/>
    <w:rsid w:val="00865732"/>
    <w:rsid w:val="00865E2B"/>
    <w:rsid w:val="00866FAE"/>
    <w:rsid w:val="00870236"/>
    <w:rsid w:val="00871139"/>
    <w:rsid w:val="00871229"/>
    <w:rsid w:val="0087225E"/>
    <w:rsid w:val="0087486F"/>
    <w:rsid w:val="00875E8E"/>
    <w:rsid w:val="008768BE"/>
    <w:rsid w:val="00877F41"/>
    <w:rsid w:val="00880F85"/>
    <w:rsid w:val="00883129"/>
    <w:rsid w:val="0088685D"/>
    <w:rsid w:val="00887035"/>
    <w:rsid w:val="00887174"/>
    <w:rsid w:val="00887BD0"/>
    <w:rsid w:val="00891854"/>
    <w:rsid w:val="008929AA"/>
    <w:rsid w:val="00893887"/>
    <w:rsid w:val="00893E16"/>
    <w:rsid w:val="008961E9"/>
    <w:rsid w:val="00896B10"/>
    <w:rsid w:val="008A0B34"/>
    <w:rsid w:val="008A2838"/>
    <w:rsid w:val="008A2F05"/>
    <w:rsid w:val="008A7F5B"/>
    <w:rsid w:val="008B1B9F"/>
    <w:rsid w:val="008B3607"/>
    <w:rsid w:val="008B3B3F"/>
    <w:rsid w:val="008B3B8C"/>
    <w:rsid w:val="008B482E"/>
    <w:rsid w:val="008B542A"/>
    <w:rsid w:val="008B6223"/>
    <w:rsid w:val="008B7ABD"/>
    <w:rsid w:val="008C21FE"/>
    <w:rsid w:val="008C4B1F"/>
    <w:rsid w:val="008C67EC"/>
    <w:rsid w:val="008D178D"/>
    <w:rsid w:val="008D241F"/>
    <w:rsid w:val="008D4710"/>
    <w:rsid w:val="008D6B90"/>
    <w:rsid w:val="008E04D1"/>
    <w:rsid w:val="008E0B01"/>
    <w:rsid w:val="008E1F0C"/>
    <w:rsid w:val="008E1F60"/>
    <w:rsid w:val="008E38FA"/>
    <w:rsid w:val="008E3F15"/>
    <w:rsid w:val="008E7E99"/>
    <w:rsid w:val="008F0633"/>
    <w:rsid w:val="008F104E"/>
    <w:rsid w:val="008F231B"/>
    <w:rsid w:val="008F2C36"/>
    <w:rsid w:val="008F517F"/>
    <w:rsid w:val="008F6624"/>
    <w:rsid w:val="008F7D3E"/>
    <w:rsid w:val="00902339"/>
    <w:rsid w:val="00903552"/>
    <w:rsid w:val="00904933"/>
    <w:rsid w:val="00905F19"/>
    <w:rsid w:val="00910478"/>
    <w:rsid w:val="0091095B"/>
    <w:rsid w:val="00913F73"/>
    <w:rsid w:val="0091428F"/>
    <w:rsid w:val="00916067"/>
    <w:rsid w:val="00916745"/>
    <w:rsid w:val="00917D17"/>
    <w:rsid w:val="00920051"/>
    <w:rsid w:val="00921331"/>
    <w:rsid w:val="00921B41"/>
    <w:rsid w:val="00922917"/>
    <w:rsid w:val="00925C67"/>
    <w:rsid w:val="00925D80"/>
    <w:rsid w:val="00926BAD"/>
    <w:rsid w:val="0092758C"/>
    <w:rsid w:val="009310BC"/>
    <w:rsid w:val="00934088"/>
    <w:rsid w:val="009378DA"/>
    <w:rsid w:val="00937993"/>
    <w:rsid w:val="0094045B"/>
    <w:rsid w:val="00940854"/>
    <w:rsid w:val="0094167F"/>
    <w:rsid w:val="009430B7"/>
    <w:rsid w:val="009440AF"/>
    <w:rsid w:val="0094678B"/>
    <w:rsid w:val="00950135"/>
    <w:rsid w:val="00950943"/>
    <w:rsid w:val="0095156B"/>
    <w:rsid w:val="00955158"/>
    <w:rsid w:val="0096020D"/>
    <w:rsid w:val="0096077F"/>
    <w:rsid w:val="009626AF"/>
    <w:rsid w:val="00962BA8"/>
    <w:rsid w:val="00973DAD"/>
    <w:rsid w:val="0097450E"/>
    <w:rsid w:val="00974E91"/>
    <w:rsid w:val="00977509"/>
    <w:rsid w:val="00977999"/>
    <w:rsid w:val="0098065F"/>
    <w:rsid w:val="00981FD5"/>
    <w:rsid w:val="00982727"/>
    <w:rsid w:val="0098380C"/>
    <w:rsid w:val="00987083"/>
    <w:rsid w:val="0098727E"/>
    <w:rsid w:val="0098732A"/>
    <w:rsid w:val="00992FE4"/>
    <w:rsid w:val="00996A66"/>
    <w:rsid w:val="00997C3B"/>
    <w:rsid w:val="009A0C40"/>
    <w:rsid w:val="009A1004"/>
    <w:rsid w:val="009A348A"/>
    <w:rsid w:val="009A3B50"/>
    <w:rsid w:val="009A58E6"/>
    <w:rsid w:val="009A62B9"/>
    <w:rsid w:val="009A62C8"/>
    <w:rsid w:val="009A6C97"/>
    <w:rsid w:val="009A752C"/>
    <w:rsid w:val="009A7E71"/>
    <w:rsid w:val="009B09B3"/>
    <w:rsid w:val="009B3029"/>
    <w:rsid w:val="009B3103"/>
    <w:rsid w:val="009B57ED"/>
    <w:rsid w:val="009B680A"/>
    <w:rsid w:val="009B6A1B"/>
    <w:rsid w:val="009B785E"/>
    <w:rsid w:val="009B7DE1"/>
    <w:rsid w:val="009C1EAC"/>
    <w:rsid w:val="009C41A0"/>
    <w:rsid w:val="009C5532"/>
    <w:rsid w:val="009C5A94"/>
    <w:rsid w:val="009C6B0C"/>
    <w:rsid w:val="009C6D36"/>
    <w:rsid w:val="009C78F7"/>
    <w:rsid w:val="009D039B"/>
    <w:rsid w:val="009D0BD2"/>
    <w:rsid w:val="009D0D5A"/>
    <w:rsid w:val="009D1CAD"/>
    <w:rsid w:val="009D5567"/>
    <w:rsid w:val="009D5A5A"/>
    <w:rsid w:val="009D7D6D"/>
    <w:rsid w:val="009E18A6"/>
    <w:rsid w:val="009E2FC7"/>
    <w:rsid w:val="009E43CA"/>
    <w:rsid w:val="009E46C3"/>
    <w:rsid w:val="009E4BA8"/>
    <w:rsid w:val="009E6A6D"/>
    <w:rsid w:val="009E6C45"/>
    <w:rsid w:val="009E7623"/>
    <w:rsid w:val="009E7E61"/>
    <w:rsid w:val="009F10AB"/>
    <w:rsid w:val="009F563D"/>
    <w:rsid w:val="009F64E5"/>
    <w:rsid w:val="00A00DA1"/>
    <w:rsid w:val="00A01C6A"/>
    <w:rsid w:val="00A03676"/>
    <w:rsid w:val="00A03726"/>
    <w:rsid w:val="00A0411C"/>
    <w:rsid w:val="00A047D9"/>
    <w:rsid w:val="00A051C0"/>
    <w:rsid w:val="00A063B0"/>
    <w:rsid w:val="00A07BB1"/>
    <w:rsid w:val="00A10A68"/>
    <w:rsid w:val="00A10AE7"/>
    <w:rsid w:val="00A1395F"/>
    <w:rsid w:val="00A157DF"/>
    <w:rsid w:val="00A177DE"/>
    <w:rsid w:val="00A22794"/>
    <w:rsid w:val="00A22BCA"/>
    <w:rsid w:val="00A271D6"/>
    <w:rsid w:val="00A30E46"/>
    <w:rsid w:val="00A31A09"/>
    <w:rsid w:val="00A31E17"/>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2D4B"/>
    <w:rsid w:val="00A738EC"/>
    <w:rsid w:val="00A750EB"/>
    <w:rsid w:val="00A753D4"/>
    <w:rsid w:val="00A7674B"/>
    <w:rsid w:val="00A772EB"/>
    <w:rsid w:val="00A77752"/>
    <w:rsid w:val="00A81BD5"/>
    <w:rsid w:val="00A81DF1"/>
    <w:rsid w:val="00A8266F"/>
    <w:rsid w:val="00A8277C"/>
    <w:rsid w:val="00A83647"/>
    <w:rsid w:val="00A839DF"/>
    <w:rsid w:val="00A83DC5"/>
    <w:rsid w:val="00A84AB4"/>
    <w:rsid w:val="00A86303"/>
    <w:rsid w:val="00A86330"/>
    <w:rsid w:val="00A9178D"/>
    <w:rsid w:val="00A91DCA"/>
    <w:rsid w:val="00A935F7"/>
    <w:rsid w:val="00A94A2B"/>
    <w:rsid w:val="00AA123D"/>
    <w:rsid w:val="00AA3DA2"/>
    <w:rsid w:val="00AA7164"/>
    <w:rsid w:val="00AB0BAA"/>
    <w:rsid w:val="00AB1977"/>
    <w:rsid w:val="00AB2502"/>
    <w:rsid w:val="00AB5E34"/>
    <w:rsid w:val="00AB6325"/>
    <w:rsid w:val="00AB6767"/>
    <w:rsid w:val="00AC09F5"/>
    <w:rsid w:val="00AC2A34"/>
    <w:rsid w:val="00AC492F"/>
    <w:rsid w:val="00AC5989"/>
    <w:rsid w:val="00AD1760"/>
    <w:rsid w:val="00AD2FC2"/>
    <w:rsid w:val="00AD4876"/>
    <w:rsid w:val="00AD4C41"/>
    <w:rsid w:val="00AD632A"/>
    <w:rsid w:val="00AD6789"/>
    <w:rsid w:val="00AD69DC"/>
    <w:rsid w:val="00AE070E"/>
    <w:rsid w:val="00AE0D82"/>
    <w:rsid w:val="00AE2717"/>
    <w:rsid w:val="00AE2A09"/>
    <w:rsid w:val="00AE3DCB"/>
    <w:rsid w:val="00AE58BC"/>
    <w:rsid w:val="00AF0D1F"/>
    <w:rsid w:val="00AF1A9B"/>
    <w:rsid w:val="00AF1B6A"/>
    <w:rsid w:val="00AF34E0"/>
    <w:rsid w:val="00AF3A12"/>
    <w:rsid w:val="00AF4A8D"/>
    <w:rsid w:val="00AF5A9A"/>
    <w:rsid w:val="00AF7580"/>
    <w:rsid w:val="00AF7BAF"/>
    <w:rsid w:val="00AF7FCA"/>
    <w:rsid w:val="00B00162"/>
    <w:rsid w:val="00B01DAB"/>
    <w:rsid w:val="00B024FE"/>
    <w:rsid w:val="00B02EC3"/>
    <w:rsid w:val="00B02EE0"/>
    <w:rsid w:val="00B0653F"/>
    <w:rsid w:val="00B065D9"/>
    <w:rsid w:val="00B07582"/>
    <w:rsid w:val="00B07ED5"/>
    <w:rsid w:val="00B11B5B"/>
    <w:rsid w:val="00B123DB"/>
    <w:rsid w:val="00B123DC"/>
    <w:rsid w:val="00B15189"/>
    <w:rsid w:val="00B15C63"/>
    <w:rsid w:val="00B17287"/>
    <w:rsid w:val="00B2020E"/>
    <w:rsid w:val="00B24F8F"/>
    <w:rsid w:val="00B25748"/>
    <w:rsid w:val="00B2598C"/>
    <w:rsid w:val="00B2611A"/>
    <w:rsid w:val="00B30407"/>
    <w:rsid w:val="00B3442F"/>
    <w:rsid w:val="00B35A0F"/>
    <w:rsid w:val="00B35DFC"/>
    <w:rsid w:val="00B36C72"/>
    <w:rsid w:val="00B3704F"/>
    <w:rsid w:val="00B37118"/>
    <w:rsid w:val="00B3765F"/>
    <w:rsid w:val="00B37893"/>
    <w:rsid w:val="00B42DA6"/>
    <w:rsid w:val="00B442B3"/>
    <w:rsid w:val="00B44805"/>
    <w:rsid w:val="00B448DB"/>
    <w:rsid w:val="00B45A64"/>
    <w:rsid w:val="00B4731B"/>
    <w:rsid w:val="00B47438"/>
    <w:rsid w:val="00B477FA"/>
    <w:rsid w:val="00B50F24"/>
    <w:rsid w:val="00B51E0D"/>
    <w:rsid w:val="00B51EF9"/>
    <w:rsid w:val="00B536F5"/>
    <w:rsid w:val="00B56943"/>
    <w:rsid w:val="00B60065"/>
    <w:rsid w:val="00B603A5"/>
    <w:rsid w:val="00B62007"/>
    <w:rsid w:val="00B622CF"/>
    <w:rsid w:val="00B6255D"/>
    <w:rsid w:val="00B62B26"/>
    <w:rsid w:val="00B63A72"/>
    <w:rsid w:val="00B66272"/>
    <w:rsid w:val="00B66AD4"/>
    <w:rsid w:val="00B7345D"/>
    <w:rsid w:val="00B735CF"/>
    <w:rsid w:val="00B74EF1"/>
    <w:rsid w:val="00B77A82"/>
    <w:rsid w:val="00B8162E"/>
    <w:rsid w:val="00B81ACB"/>
    <w:rsid w:val="00B81CE1"/>
    <w:rsid w:val="00B85971"/>
    <w:rsid w:val="00B85991"/>
    <w:rsid w:val="00B85E8D"/>
    <w:rsid w:val="00B87C81"/>
    <w:rsid w:val="00B9059C"/>
    <w:rsid w:val="00B90781"/>
    <w:rsid w:val="00B90837"/>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1A8E"/>
    <w:rsid w:val="00BD1DC6"/>
    <w:rsid w:val="00BD554C"/>
    <w:rsid w:val="00BD5EF9"/>
    <w:rsid w:val="00BE1928"/>
    <w:rsid w:val="00BE2148"/>
    <w:rsid w:val="00BE2B21"/>
    <w:rsid w:val="00BE2F78"/>
    <w:rsid w:val="00BE5563"/>
    <w:rsid w:val="00BE6553"/>
    <w:rsid w:val="00BF20A8"/>
    <w:rsid w:val="00BF6811"/>
    <w:rsid w:val="00BF6A5B"/>
    <w:rsid w:val="00BF6C53"/>
    <w:rsid w:val="00C022BA"/>
    <w:rsid w:val="00C02920"/>
    <w:rsid w:val="00C03303"/>
    <w:rsid w:val="00C039FE"/>
    <w:rsid w:val="00C0496A"/>
    <w:rsid w:val="00C057C3"/>
    <w:rsid w:val="00C0629F"/>
    <w:rsid w:val="00C0656F"/>
    <w:rsid w:val="00C07065"/>
    <w:rsid w:val="00C07467"/>
    <w:rsid w:val="00C10053"/>
    <w:rsid w:val="00C102E7"/>
    <w:rsid w:val="00C11B11"/>
    <w:rsid w:val="00C1353F"/>
    <w:rsid w:val="00C143B1"/>
    <w:rsid w:val="00C16558"/>
    <w:rsid w:val="00C209DE"/>
    <w:rsid w:val="00C218BD"/>
    <w:rsid w:val="00C22F39"/>
    <w:rsid w:val="00C24984"/>
    <w:rsid w:val="00C25ACD"/>
    <w:rsid w:val="00C30BA7"/>
    <w:rsid w:val="00C32630"/>
    <w:rsid w:val="00C33545"/>
    <w:rsid w:val="00C37888"/>
    <w:rsid w:val="00C44424"/>
    <w:rsid w:val="00C4480B"/>
    <w:rsid w:val="00C449AA"/>
    <w:rsid w:val="00C45F7E"/>
    <w:rsid w:val="00C47072"/>
    <w:rsid w:val="00C47B46"/>
    <w:rsid w:val="00C528A0"/>
    <w:rsid w:val="00C52E30"/>
    <w:rsid w:val="00C537A4"/>
    <w:rsid w:val="00C573EB"/>
    <w:rsid w:val="00C57B43"/>
    <w:rsid w:val="00C60ABD"/>
    <w:rsid w:val="00C61064"/>
    <w:rsid w:val="00C6459C"/>
    <w:rsid w:val="00C652CE"/>
    <w:rsid w:val="00C653C7"/>
    <w:rsid w:val="00C65BD8"/>
    <w:rsid w:val="00C66702"/>
    <w:rsid w:val="00C668E2"/>
    <w:rsid w:val="00C66B03"/>
    <w:rsid w:val="00C66FFE"/>
    <w:rsid w:val="00C67554"/>
    <w:rsid w:val="00C677A5"/>
    <w:rsid w:val="00C703F7"/>
    <w:rsid w:val="00C70C81"/>
    <w:rsid w:val="00C7215C"/>
    <w:rsid w:val="00C73B0C"/>
    <w:rsid w:val="00C76D90"/>
    <w:rsid w:val="00C77826"/>
    <w:rsid w:val="00C80296"/>
    <w:rsid w:val="00C803F9"/>
    <w:rsid w:val="00C8049D"/>
    <w:rsid w:val="00C841E0"/>
    <w:rsid w:val="00C90DB3"/>
    <w:rsid w:val="00C9144F"/>
    <w:rsid w:val="00C91A54"/>
    <w:rsid w:val="00C92FCC"/>
    <w:rsid w:val="00C937E3"/>
    <w:rsid w:val="00C93E8A"/>
    <w:rsid w:val="00C9470D"/>
    <w:rsid w:val="00C955C6"/>
    <w:rsid w:val="00CA095B"/>
    <w:rsid w:val="00CA2FD9"/>
    <w:rsid w:val="00CA311E"/>
    <w:rsid w:val="00CA357F"/>
    <w:rsid w:val="00CA4CBD"/>
    <w:rsid w:val="00CA5EE8"/>
    <w:rsid w:val="00CA6A10"/>
    <w:rsid w:val="00CA7542"/>
    <w:rsid w:val="00CB066E"/>
    <w:rsid w:val="00CB1781"/>
    <w:rsid w:val="00CB5230"/>
    <w:rsid w:val="00CB57BC"/>
    <w:rsid w:val="00CB5EC9"/>
    <w:rsid w:val="00CB73E4"/>
    <w:rsid w:val="00CB7D1C"/>
    <w:rsid w:val="00CC0A0E"/>
    <w:rsid w:val="00CC415C"/>
    <w:rsid w:val="00CC4D7C"/>
    <w:rsid w:val="00CC73EA"/>
    <w:rsid w:val="00CC741B"/>
    <w:rsid w:val="00CC758D"/>
    <w:rsid w:val="00CD10B3"/>
    <w:rsid w:val="00CD2373"/>
    <w:rsid w:val="00CD23A1"/>
    <w:rsid w:val="00CD2CDE"/>
    <w:rsid w:val="00CD72DA"/>
    <w:rsid w:val="00CD731B"/>
    <w:rsid w:val="00CE0A12"/>
    <w:rsid w:val="00CE0D97"/>
    <w:rsid w:val="00CE1A02"/>
    <w:rsid w:val="00CE2620"/>
    <w:rsid w:val="00CE2EA8"/>
    <w:rsid w:val="00CE2F2F"/>
    <w:rsid w:val="00CE3BE1"/>
    <w:rsid w:val="00CE468F"/>
    <w:rsid w:val="00CE472C"/>
    <w:rsid w:val="00CE605B"/>
    <w:rsid w:val="00CE699E"/>
    <w:rsid w:val="00CF0259"/>
    <w:rsid w:val="00CF1CBF"/>
    <w:rsid w:val="00CF39D7"/>
    <w:rsid w:val="00CF3F46"/>
    <w:rsid w:val="00CF4EC0"/>
    <w:rsid w:val="00CF51AD"/>
    <w:rsid w:val="00CF6B8D"/>
    <w:rsid w:val="00D0002E"/>
    <w:rsid w:val="00D013AE"/>
    <w:rsid w:val="00D038D9"/>
    <w:rsid w:val="00D0406A"/>
    <w:rsid w:val="00D0472B"/>
    <w:rsid w:val="00D052DA"/>
    <w:rsid w:val="00D06186"/>
    <w:rsid w:val="00D07361"/>
    <w:rsid w:val="00D0764C"/>
    <w:rsid w:val="00D1019D"/>
    <w:rsid w:val="00D107EB"/>
    <w:rsid w:val="00D13100"/>
    <w:rsid w:val="00D1337B"/>
    <w:rsid w:val="00D16E08"/>
    <w:rsid w:val="00D2001F"/>
    <w:rsid w:val="00D21F0F"/>
    <w:rsid w:val="00D22546"/>
    <w:rsid w:val="00D248B8"/>
    <w:rsid w:val="00D2674F"/>
    <w:rsid w:val="00D328F8"/>
    <w:rsid w:val="00D32B88"/>
    <w:rsid w:val="00D337DF"/>
    <w:rsid w:val="00D35921"/>
    <w:rsid w:val="00D35F9F"/>
    <w:rsid w:val="00D40F3B"/>
    <w:rsid w:val="00D43A27"/>
    <w:rsid w:val="00D43E0A"/>
    <w:rsid w:val="00D44285"/>
    <w:rsid w:val="00D44CAD"/>
    <w:rsid w:val="00D47980"/>
    <w:rsid w:val="00D503C5"/>
    <w:rsid w:val="00D50A1E"/>
    <w:rsid w:val="00D50CC7"/>
    <w:rsid w:val="00D52C77"/>
    <w:rsid w:val="00D53306"/>
    <w:rsid w:val="00D6226D"/>
    <w:rsid w:val="00D63D7A"/>
    <w:rsid w:val="00D67D45"/>
    <w:rsid w:val="00D70317"/>
    <w:rsid w:val="00D71662"/>
    <w:rsid w:val="00D72145"/>
    <w:rsid w:val="00D724AD"/>
    <w:rsid w:val="00D74324"/>
    <w:rsid w:val="00D753A9"/>
    <w:rsid w:val="00D76FE4"/>
    <w:rsid w:val="00D771D8"/>
    <w:rsid w:val="00D7794C"/>
    <w:rsid w:val="00D81CD8"/>
    <w:rsid w:val="00D82B84"/>
    <w:rsid w:val="00D83BF1"/>
    <w:rsid w:val="00D84091"/>
    <w:rsid w:val="00D84531"/>
    <w:rsid w:val="00D8697C"/>
    <w:rsid w:val="00D90889"/>
    <w:rsid w:val="00D90951"/>
    <w:rsid w:val="00D91774"/>
    <w:rsid w:val="00D9269A"/>
    <w:rsid w:val="00D93EF5"/>
    <w:rsid w:val="00D94B6A"/>
    <w:rsid w:val="00D9532D"/>
    <w:rsid w:val="00D95397"/>
    <w:rsid w:val="00D96D82"/>
    <w:rsid w:val="00D973B6"/>
    <w:rsid w:val="00DA1A9C"/>
    <w:rsid w:val="00DA33D2"/>
    <w:rsid w:val="00DA345E"/>
    <w:rsid w:val="00DA497D"/>
    <w:rsid w:val="00DA7866"/>
    <w:rsid w:val="00DB1675"/>
    <w:rsid w:val="00DB5C21"/>
    <w:rsid w:val="00DB5E5E"/>
    <w:rsid w:val="00DB6978"/>
    <w:rsid w:val="00DB6A53"/>
    <w:rsid w:val="00DB6BCB"/>
    <w:rsid w:val="00DC0136"/>
    <w:rsid w:val="00DC0256"/>
    <w:rsid w:val="00DC0896"/>
    <w:rsid w:val="00DC2154"/>
    <w:rsid w:val="00DC2E3F"/>
    <w:rsid w:val="00DC3A36"/>
    <w:rsid w:val="00DC4626"/>
    <w:rsid w:val="00DC46C6"/>
    <w:rsid w:val="00DC46C8"/>
    <w:rsid w:val="00DC4F2B"/>
    <w:rsid w:val="00DC606F"/>
    <w:rsid w:val="00DC662F"/>
    <w:rsid w:val="00DC7496"/>
    <w:rsid w:val="00DC759F"/>
    <w:rsid w:val="00DD0957"/>
    <w:rsid w:val="00DD0F5B"/>
    <w:rsid w:val="00DD1290"/>
    <w:rsid w:val="00DD1321"/>
    <w:rsid w:val="00DD21B7"/>
    <w:rsid w:val="00DD4849"/>
    <w:rsid w:val="00DD5429"/>
    <w:rsid w:val="00DD54E4"/>
    <w:rsid w:val="00DD5BAA"/>
    <w:rsid w:val="00DD7212"/>
    <w:rsid w:val="00DD78DA"/>
    <w:rsid w:val="00DD7D3E"/>
    <w:rsid w:val="00DE0338"/>
    <w:rsid w:val="00DE089A"/>
    <w:rsid w:val="00DE1108"/>
    <w:rsid w:val="00DE29D8"/>
    <w:rsid w:val="00DE35C2"/>
    <w:rsid w:val="00DE42FA"/>
    <w:rsid w:val="00DE5023"/>
    <w:rsid w:val="00DE5799"/>
    <w:rsid w:val="00DF0742"/>
    <w:rsid w:val="00DF09CD"/>
    <w:rsid w:val="00DF0A24"/>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5D9D"/>
    <w:rsid w:val="00E162C6"/>
    <w:rsid w:val="00E16F16"/>
    <w:rsid w:val="00E17A00"/>
    <w:rsid w:val="00E224D8"/>
    <w:rsid w:val="00E22D54"/>
    <w:rsid w:val="00E2310E"/>
    <w:rsid w:val="00E23421"/>
    <w:rsid w:val="00E24539"/>
    <w:rsid w:val="00E27F20"/>
    <w:rsid w:val="00E30467"/>
    <w:rsid w:val="00E32686"/>
    <w:rsid w:val="00E33DD4"/>
    <w:rsid w:val="00E33FF9"/>
    <w:rsid w:val="00E35EE9"/>
    <w:rsid w:val="00E3798E"/>
    <w:rsid w:val="00E414B1"/>
    <w:rsid w:val="00E4355B"/>
    <w:rsid w:val="00E44A60"/>
    <w:rsid w:val="00E44D42"/>
    <w:rsid w:val="00E44DEE"/>
    <w:rsid w:val="00E450F2"/>
    <w:rsid w:val="00E473CF"/>
    <w:rsid w:val="00E4791C"/>
    <w:rsid w:val="00E517D4"/>
    <w:rsid w:val="00E52CB7"/>
    <w:rsid w:val="00E53FDF"/>
    <w:rsid w:val="00E54D90"/>
    <w:rsid w:val="00E553F0"/>
    <w:rsid w:val="00E557A0"/>
    <w:rsid w:val="00E56085"/>
    <w:rsid w:val="00E568E0"/>
    <w:rsid w:val="00E57730"/>
    <w:rsid w:val="00E60A0B"/>
    <w:rsid w:val="00E61DCD"/>
    <w:rsid w:val="00E63F90"/>
    <w:rsid w:val="00E67175"/>
    <w:rsid w:val="00E6765E"/>
    <w:rsid w:val="00E67A66"/>
    <w:rsid w:val="00E7066D"/>
    <w:rsid w:val="00E71595"/>
    <w:rsid w:val="00E724AD"/>
    <w:rsid w:val="00E743E4"/>
    <w:rsid w:val="00E813F3"/>
    <w:rsid w:val="00E82500"/>
    <w:rsid w:val="00E8278C"/>
    <w:rsid w:val="00E83F6F"/>
    <w:rsid w:val="00E8405C"/>
    <w:rsid w:val="00E91765"/>
    <w:rsid w:val="00E9448F"/>
    <w:rsid w:val="00E9466A"/>
    <w:rsid w:val="00E94E86"/>
    <w:rsid w:val="00E95E26"/>
    <w:rsid w:val="00E96F32"/>
    <w:rsid w:val="00EA0DA1"/>
    <w:rsid w:val="00EA17A4"/>
    <w:rsid w:val="00EA21C3"/>
    <w:rsid w:val="00EA2E47"/>
    <w:rsid w:val="00EA48D5"/>
    <w:rsid w:val="00EA5FF8"/>
    <w:rsid w:val="00EA639E"/>
    <w:rsid w:val="00EA63E8"/>
    <w:rsid w:val="00EA6964"/>
    <w:rsid w:val="00EA71D6"/>
    <w:rsid w:val="00EB0DAF"/>
    <w:rsid w:val="00EB28A1"/>
    <w:rsid w:val="00EB62F2"/>
    <w:rsid w:val="00EB7539"/>
    <w:rsid w:val="00EB78A6"/>
    <w:rsid w:val="00EC0FA3"/>
    <w:rsid w:val="00EC107C"/>
    <w:rsid w:val="00EC449C"/>
    <w:rsid w:val="00EC45D9"/>
    <w:rsid w:val="00EC5754"/>
    <w:rsid w:val="00EC6C57"/>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1998"/>
    <w:rsid w:val="00F03581"/>
    <w:rsid w:val="00F0382D"/>
    <w:rsid w:val="00F04B48"/>
    <w:rsid w:val="00F04CD2"/>
    <w:rsid w:val="00F05342"/>
    <w:rsid w:val="00F05C00"/>
    <w:rsid w:val="00F0600D"/>
    <w:rsid w:val="00F06390"/>
    <w:rsid w:val="00F066FD"/>
    <w:rsid w:val="00F0678A"/>
    <w:rsid w:val="00F070E6"/>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6E4"/>
    <w:rsid w:val="00F25FDD"/>
    <w:rsid w:val="00F26146"/>
    <w:rsid w:val="00F26BAB"/>
    <w:rsid w:val="00F317D5"/>
    <w:rsid w:val="00F34638"/>
    <w:rsid w:val="00F36A75"/>
    <w:rsid w:val="00F37D47"/>
    <w:rsid w:val="00F40B9C"/>
    <w:rsid w:val="00F40BAF"/>
    <w:rsid w:val="00F414F6"/>
    <w:rsid w:val="00F44D47"/>
    <w:rsid w:val="00F4593A"/>
    <w:rsid w:val="00F45BE8"/>
    <w:rsid w:val="00F46F3A"/>
    <w:rsid w:val="00F47EA5"/>
    <w:rsid w:val="00F50F23"/>
    <w:rsid w:val="00F5554B"/>
    <w:rsid w:val="00F571A7"/>
    <w:rsid w:val="00F57D12"/>
    <w:rsid w:val="00F60212"/>
    <w:rsid w:val="00F6156A"/>
    <w:rsid w:val="00F624FB"/>
    <w:rsid w:val="00F62692"/>
    <w:rsid w:val="00F62934"/>
    <w:rsid w:val="00F62FB5"/>
    <w:rsid w:val="00F637E0"/>
    <w:rsid w:val="00F64C0D"/>
    <w:rsid w:val="00F65947"/>
    <w:rsid w:val="00F65C57"/>
    <w:rsid w:val="00F65F14"/>
    <w:rsid w:val="00F70862"/>
    <w:rsid w:val="00F72471"/>
    <w:rsid w:val="00F72F77"/>
    <w:rsid w:val="00F736AA"/>
    <w:rsid w:val="00F76D98"/>
    <w:rsid w:val="00F77032"/>
    <w:rsid w:val="00F8033F"/>
    <w:rsid w:val="00F82245"/>
    <w:rsid w:val="00F8423F"/>
    <w:rsid w:val="00F84DAD"/>
    <w:rsid w:val="00F85765"/>
    <w:rsid w:val="00F86373"/>
    <w:rsid w:val="00F87595"/>
    <w:rsid w:val="00F87F29"/>
    <w:rsid w:val="00F90840"/>
    <w:rsid w:val="00FA1B79"/>
    <w:rsid w:val="00FA6036"/>
    <w:rsid w:val="00FA7E2D"/>
    <w:rsid w:val="00FA7EC7"/>
    <w:rsid w:val="00FB0919"/>
    <w:rsid w:val="00FB1501"/>
    <w:rsid w:val="00FB558B"/>
    <w:rsid w:val="00FB6831"/>
    <w:rsid w:val="00FB6889"/>
    <w:rsid w:val="00FB76B7"/>
    <w:rsid w:val="00FB76E4"/>
    <w:rsid w:val="00FB7900"/>
    <w:rsid w:val="00FC3236"/>
    <w:rsid w:val="00FC35C3"/>
    <w:rsid w:val="00FC38CC"/>
    <w:rsid w:val="00FC395A"/>
    <w:rsid w:val="00FC3B57"/>
    <w:rsid w:val="00FC3B6A"/>
    <w:rsid w:val="00FC4727"/>
    <w:rsid w:val="00FC56B2"/>
    <w:rsid w:val="00FC6B56"/>
    <w:rsid w:val="00FC7A9D"/>
    <w:rsid w:val="00FD110E"/>
    <w:rsid w:val="00FD129C"/>
    <w:rsid w:val="00FD1679"/>
    <w:rsid w:val="00FD29C4"/>
    <w:rsid w:val="00FD492F"/>
    <w:rsid w:val="00FD73F2"/>
    <w:rsid w:val="00FE0451"/>
    <w:rsid w:val="00FE4A83"/>
    <w:rsid w:val="00FE73FB"/>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1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paragraph" w:styleId="Heading1">
    <w:name w:val="heading 1"/>
    <w:basedOn w:val="Normal"/>
    <w:link w:val="Heading1Char"/>
    <w:uiPriority w:val="9"/>
    <w:qFormat/>
    <w:rsid w:val="00474E3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29585B"/>
    <w:rPr>
      <w:b/>
      <w:bCs/>
    </w:rPr>
  </w:style>
  <w:style w:type="paragraph" w:customStyle="1" w:styleId="xmsonormal">
    <w:name w:val="x_msonormal"/>
    <w:basedOn w:val="Normal"/>
    <w:rsid w:val="00156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582017"/>
    <w:rPr>
      <w:color w:val="605E5C"/>
      <w:shd w:val="clear" w:color="auto" w:fill="E1DFDD"/>
    </w:rPr>
  </w:style>
  <w:style w:type="character" w:customStyle="1" w:styleId="Heading1Char">
    <w:name w:val="Heading 1 Char"/>
    <w:basedOn w:val="DefaultParagraphFont"/>
    <w:link w:val="Heading1"/>
    <w:uiPriority w:val="9"/>
    <w:rsid w:val="00474E3C"/>
    <w:rPr>
      <w:rFonts w:ascii="Times New Roman" w:eastAsia="Times New Roman" w:hAnsi="Times New Roman" w:cs="Times New Roman"/>
      <w:b/>
      <w:bCs/>
      <w:kern w:val="36"/>
      <w:sz w:val="48"/>
      <w:szCs w:val="48"/>
      <w:lang w:eastAsia="en-GB"/>
    </w:rPr>
  </w:style>
  <w:style w:type="character" w:customStyle="1" w:styleId="period">
    <w:name w:val="period"/>
    <w:basedOn w:val="DefaultParagraphFont"/>
    <w:rsid w:val="00474E3C"/>
  </w:style>
  <w:style w:type="character" w:customStyle="1" w:styleId="cit">
    <w:name w:val="cit"/>
    <w:basedOn w:val="DefaultParagraphFont"/>
    <w:rsid w:val="00474E3C"/>
  </w:style>
  <w:style w:type="character" w:customStyle="1" w:styleId="citation-doi">
    <w:name w:val="citation-doi"/>
    <w:basedOn w:val="DefaultParagraphFont"/>
    <w:rsid w:val="00474E3C"/>
  </w:style>
  <w:style w:type="character" w:customStyle="1" w:styleId="secondary-date">
    <w:name w:val="secondary-date"/>
    <w:basedOn w:val="DefaultParagraphFont"/>
    <w:rsid w:val="00474E3C"/>
  </w:style>
  <w:style w:type="character" w:customStyle="1" w:styleId="authors-list-item">
    <w:name w:val="authors-list-item"/>
    <w:basedOn w:val="DefaultParagraphFont"/>
    <w:rsid w:val="00474E3C"/>
  </w:style>
  <w:style w:type="character" w:customStyle="1" w:styleId="author-sup-separator">
    <w:name w:val="author-sup-separator"/>
    <w:basedOn w:val="DefaultParagraphFont"/>
    <w:rsid w:val="00474E3C"/>
  </w:style>
  <w:style w:type="character" w:customStyle="1" w:styleId="comma">
    <w:name w:val="comma"/>
    <w:basedOn w:val="DefaultParagraphFont"/>
    <w:rsid w:val="00474E3C"/>
  </w:style>
  <w:style w:type="character" w:customStyle="1" w:styleId="Title1">
    <w:name w:val="Title1"/>
    <w:basedOn w:val="DefaultParagraphFont"/>
    <w:rsid w:val="00474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paragraph" w:styleId="Heading1">
    <w:name w:val="heading 1"/>
    <w:basedOn w:val="Normal"/>
    <w:link w:val="Heading1Char"/>
    <w:uiPriority w:val="9"/>
    <w:qFormat/>
    <w:rsid w:val="00474E3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29585B"/>
    <w:rPr>
      <w:b/>
      <w:bCs/>
    </w:rPr>
  </w:style>
  <w:style w:type="paragraph" w:customStyle="1" w:styleId="xmsonormal">
    <w:name w:val="x_msonormal"/>
    <w:basedOn w:val="Normal"/>
    <w:rsid w:val="00156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582017"/>
    <w:rPr>
      <w:color w:val="605E5C"/>
      <w:shd w:val="clear" w:color="auto" w:fill="E1DFDD"/>
    </w:rPr>
  </w:style>
  <w:style w:type="character" w:customStyle="1" w:styleId="Heading1Char">
    <w:name w:val="Heading 1 Char"/>
    <w:basedOn w:val="DefaultParagraphFont"/>
    <w:link w:val="Heading1"/>
    <w:uiPriority w:val="9"/>
    <w:rsid w:val="00474E3C"/>
    <w:rPr>
      <w:rFonts w:ascii="Times New Roman" w:eastAsia="Times New Roman" w:hAnsi="Times New Roman" w:cs="Times New Roman"/>
      <w:b/>
      <w:bCs/>
      <w:kern w:val="36"/>
      <w:sz w:val="48"/>
      <w:szCs w:val="48"/>
      <w:lang w:eastAsia="en-GB"/>
    </w:rPr>
  </w:style>
  <w:style w:type="character" w:customStyle="1" w:styleId="period">
    <w:name w:val="period"/>
    <w:basedOn w:val="DefaultParagraphFont"/>
    <w:rsid w:val="00474E3C"/>
  </w:style>
  <w:style w:type="character" w:customStyle="1" w:styleId="cit">
    <w:name w:val="cit"/>
    <w:basedOn w:val="DefaultParagraphFont"/>
    <w:rsid w:val="00474E3C"/>
  </w:style>
  <w:style w:type="character" w:customStyle="1" w:styleId="citation-doi">
    <w:name w:val="citation-doi"/>
    <w:basedOn w:val="DefaultParagraphFont"/>
    <w:rsid w:val="00474E3C"/>
  </w:style>
  <w:style w:type="character" w:customStyle="1" w:styleId="secondary-date">
    <w:name w:val="secondary-date"/>
    <w:basedOn w:val="DefaultParagraphFont"/>
    <w:rsid w:val="00474E3C"/>
  </w:style>
  <w:style w:type="character" w:customStyle="1" w:styleId="authors-list-item">
    <w:name w:val="authors-list-item"/>
    <w:basedOn w:val="DefaultParagraphFont"/>
    <w:rsid w:val="00474E3C"/>
  </w:style>
  <w:style w:type="character" w:customStyle="1" w:styleId="author-sup-separator">
    <w:name w:val="author-sup-separator"/>
    <w:basedOn w:val="DefaultParagraphFont"/>
    <w:rsid w:val="00474E3C"/>
  </w:style>
  <w:style w:type="character" w:customStyle="1" w:styleId="comma">
    <w:name w:val="comma"/>
    <w:basedOn w:val="DefaultParagraphFont"/>
    <w:rsid w:val="00474E3C"/>
  </w:style>
  <w:style w:type="character" w:customStyle="1" w:styleId="Title1">
    <w:name w:val="Title1"/>
    <w:basedOn w:val="DefaultParagraphFont"/>
    <w:rsid w:val="0047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081">
      <w:bodyDiv w:val="1"/>
      <w:marLeft w:val="0"/>
      <w:marRight w:val="0"/>
      <w:marTop w:val="0"/>
      <w:marBottom w:val="0"/>
      <w:divBdr>
        <w:top w:val="none" w:sz="0" w:space="0" w:color="auto"/>
        <w:left w:val="none" w:sz="0" w:space="0" w:color="auto"/>
        <w:bottom w:val="none" w:sz="0" w:space="0" w:color="auto"/>
        <w:right w:val="none" w:sz="0" w:space="0" w:color="auto"/>
      </w:divBdr>
    </w:div>
    <w:div w:id="339310826">
      <w:bodyDiv w:val="1"/>
      <w:marLeft w:val="0"/>
      <w:marRight w:val="0"/>
      <w:marTop w:val="0"/>
      <w:marBottom w:val="0"/>
      <w:divBdr>
        <w:top w:val="none" w:sz="0" w:space="0" w:color="auto"/>
        <w:left w:val="none" w:sz="0" w:space="0" w:color="auto"/>
        <w:bottom w:val="none" w:sz="0" w:space="0" w:color="auto"/>
        <w:right w:val="none" w:sz="0" w:space="0" w:color="auto"/>
      </w:divBdr>
      <w:divsChild>
        <w:div w:id="1057240706">
          <w:marLeft w:val="0"/>
          <w:marRight w:val="0"/>
          <w:marTop w:val="0"/>
          <w:marBottom w:val="0"/>
          <w:divBdr>
            <w:top w:val="none" w:sz="0" w:space="0" w:color="auto"/>
            <w:left w:val="none" w:sz="0" w:space="0" w:color="auto"/>
            <w:bottom w:val="none" w:sz="0" w:space="0" w:color="auto"/>
            <w:right w:val="none" w:sz="0" w:space="0" w:color="auto"/>
          </w:divBdr>
        </w:div>
        <w:div w:id="974018927">
          <w:marLeft w:val="0"/>
          <w:marRight w:val="0"/>
          <w:marTop w:val="0"/>
          <w:marBottom w:val="0"/>
          <w:divBdr>
            <w:top w:val="none" w:sz="0" w:space="0" w:color="auto"/>
            <w:left w:val="none" w:sz="0" w:space="0" w:color="auto"/>
            <w:bottom w:val="none" w:sz="0" w:space="0" w:color="auto"/>
            <w:right w:val="none" w:sz="0" w:space="0" w:color="auto"/>
          </w:divBdr>
        </w:div>
        <w:div w:id="628509863">
          <w:marLeft w:val="0"/>
          <w:marRight w:val="0"/>
          <w:marTop w:val="0"/>
          <w:marBottom w:val="0"/>
          <w:divBdr>
            <w:top w:val="none" w:sz="0" w:space="0" w:color="auto"/>
            <w:left w:val="none" w:sz="0" w:space="0" w:color="auto"/>
            <w:bottom w:val="none" w:sz="0" w:space="0" w:color="auto"/>
            <w:right w:val="none" w:sz="0" w:space="0" w:color="auto"/>
          </w:divBdr>
        </w:div>
        <w:div w:id="1119103790">
          <w:marLeft w:val="0"/>
          <w:marRight w:val="0"/>
          <w:marTop w:val="0"/>
          <w:marBottom w:val="0"/>
          <w:divBdr>
            <w:top w:val="none" w:sz="0" w:space="0" w:color="auto"/>
            <w:left w:val="none" w:sz="0" w:space="0" w:color="auto"/>
            <w:bottom w:val="none" w:sz="0" w:space="0" w:color="auto"/>
            <w:right w:val="none" w:sz="0" w:space="0" w:color="auto"/>
          </w:divBdr>
        </w:div>
        <w:div w:id="192230440">
          <w:marLeft w:val="0"/>
          <w:marRight w:val="0"/>
          <w:marTop w:val="0"/>
          <w:marBottom w:val="0"/>
          <w:divBdr>
            <w:top w:val="none" w:sz="0" w:space="0" w:color="auto"/>
            <w:left w:val="none" w:sz="0" w:space="0" w:color="auto"/>
            <w:bottom w:val="none" w:sz="0" w:space="0" w:color="auto"/>
            <w:right w:val="none" w:sz="0" w:space="0" w:color="auto"/>
          </w:divBdr>
        </w:div>
        <w:div w:id="2068140373">
          <w:marLeft w:val="0"/>
          <w:marRight w:val="0"/>
          <w:marTop w:val="0"/>
          <w:marBottom w:val="0"/>
          <w:divBdr>
            <w:top w:val="none" w:sz="0" w:space="0" w:color="auto"/>
            <w:left w:val="none" w:sz="0" w:space="0" w:color="auto"/>
            <w:bottom w:val="none" w:sz="0" w:space="0" w:color="auto"/>
            <w:right w:val="none" w:sz="0" w:space="0" w:color="auto"/>
          </w:divBdr>
        </w:div>
        <w:div w:id="1306275224">
          <w:marLeft w:val="0"/>
          <w:marRight w:val="0"/>
          <w:marTop w:val="0"/>
          <w:marBottom w:val="0"/>
          <w:divBdr>
            <w:top w:val="none" w:sz="0" w:space="0" w:color="auto"/>
            <w:left w:val="none" w:sz="0" w:space="0" w:color="auto"/>
            <w:bottom w:val="none" w:sz="0" w:space="0" w:color="auto"/>
            <w:right w:val="none" w:sz="0" w:space="0" w:color="auto"/>
          </w:divBdr>
        </w:div>
        <w:div w:id="978192666">
          <w:marLeft w:val="0"/>
          <w:marRight w:val="0"/>
          <w:marTop w:val="0"/>
          <w:marBottom w:val="0"/>
          <w:divBdr>
            <w:top w:val="none" w:sz="0" w:space="0" w:color="auto"/>
            <w:left w:val="none" w:sz="0" w:space="0" w:color="auto"/>
            <w:bottom w:val="none" w:sz="0" w:space="0" w:color="auto"/>
            <w:right w:val="none" w:sz="0" w:space="0" w:color="auto"/>
          </w:divBdr>
        </w:div>
        <w:div w:id="662011282">
          <w:marLeft w:val="0"/>
          <w:marRight w:val="0"/>
          <w:marTop w:val="0"/>
          <w:marBottom w:val="0"/>
          <w:divBdr>
            <w:top w:val="none" w:sz="0" w:space="0" w:color="auto"/>
            <w:left w:val="none" w:sz="0" w:space="0" w:color="auto"/>
            <w:bottom w:val="none" w:sz="0" w:space="0" w:color="auto"/>
            <w:right w:val="none" w:sz="0" w:space="0" w:color="auto"/>
          </w:divBdr>
        </w:div>
        <w:div w:id="1954362028">
          <w:marLeft w:val="0"/>
          <w:marRight w:val="0"/>
          <w:marTop w:val="0"/>
          <w:marBottom w:val="0"/>
          <w:divBdr>
            <w:top w:val="none" w:sz="0" w:space="0" w:color="auto"/>
            <w:left w:val="none" w:sz="0" w:space="0" w:color="auto"/>
            <w:bottom w:val="none" w:sz="0" w:space="0" w:color="auto"/>
            <w:right w:val="none" w:sz="0" w:space="0" w:color="auto"/>
          </w:divBdr>
        </w:div>
        <w:div w:id="168182826">
          <w:marLeft w:val="0"/>
          <w:marRight w:val="0"/>
          <w:marTop w:val="0"/>
          <w:marBottom w:val="0"/>
          <w:divBdr>
            <w:top w:val="none" w:sz="0" w:space="0" w:color="auto"/>
            <w:left w:val="none" w:sz="0" w:space="0" w:color="auto"/>
            <w:bottom w:val="none" w:sz="0" w:space="0" w:color="auto"/>
            <w:right w:val="none" w:sz="0" w:space="0" w:color="auto"/>
          </w:divBdr>
        </w:div>
      </w:divsChild>
    </w:div>
    <w:div w:id="705719376">
      <w:bodyDiv w:val="1"/>
      <w:marLeft w:val="0"/>
      <w:marRight w:val="0"/>
      <w:marTop w:val="0"/>
      <w:marBottom w:val="0"/>
      <w:divBdr>
        <w:top w:val="none" w:sz="0" w:space="0" w:color="auto"/>
        <w:left w:val="none" w:sz="0" w:space="0" w:color="auto"/>
        <w:bottom w:val="none" w:sz="0" w:space="0" w:color="auto"/>
        <w:right w:val="none" w:sz="0" w:space="0" w:color="auto"/>
      </w:divBdr>
      <w:divsChild>
        <w:div w:id="809132657">
          <w:marLeft w:val="0"/>
          <w:marRight w:val="0"/>
          <w:marTop w:val="0"/>
          <w:marBottom w:val="0"/>
          <w:divBdr>
            <w:top w:val="none" w:sz="0" w:space="0" w:color="auto"/>
            <w:left w:val="none" w:sz="0" w:space="0" w:color="auto"/>
            <w:bottom w:val="none" w:sz="0" w:space="0" w:color="auto"/>
            <w:right w:val="none" w:sz="0" w:space="0" w:color="auto"/>
          </w:divBdr>
          <w:divsChild>
            <w:div w:id="800656700">
              <w:marLeft w:val="0"/>
              <w:marRight w:val="0"/>
              <w:marTop w:val="0"/>
              <w:marBottom w:val="0"/>
              <w:divBdr>
                <w:top w:val="none" w:sz="0" w:space="0" w:color="auto"/>
                <w:left w:val="none" w:sz="0" w:space="0" w:color="auto"/>
                <w:bottom w:val="none" w:sz="0" w:space="0" w:color="auto"/>
                <w:right w:val="none" w:sz="0" w:space="0" w:color="auto"/>
              </w:divBdr>
              <w:divsChild>
                <w:div w:id="625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7161">
      <w:bodyDiv w:val="1"/>
      <w:marLeft w:val="0"/>
      <w:marRight w:val="0"/>
      <w:marTop w:val="0"/>
      <w:marBottom w:val="0"/>
      <w:divBdr>
        <w:top w:val="none" w:sz="0" w:space="0" w:color="auto"/>
        <w:left w:val="none" w:sz="0" w:space="0" w:color="auto"/>
        <w:bottom w:val="none" w:sz="0" w:space="0" w:color="auto"/>
        <w:right w:val="none" w:sz="0" w:space="0" w:color="auto"/>
      </w:divBdr>
      <w:divsChild>
        <w:div w:id="433938233">
          <w:marLeft w:val="0"/>
          <w:marRight w:val="0"/>
          <w:marTop w:val="0"/>
          <w:marBottom w:val="0"/>
          <w:divBdr>
            <w:top w:val="none" w:sz="0" w:space="0" w:color="auto"/>
            <w:left w:val="none" w:sz="0" w:space="0" w:color="auto"/>
            <w:bottom w:val="none" w:sz="0" w:space="0" w:color="auto"/>
            <w:right w:val="none" w:sz="0" w:space="0" w:color="auto"/>
          </w:divBdr>
          <w:divsChild>
            <w:div w:id="1627082661">
              <w:marLeft w:val="0"/>
              <w:marRight w:val="0"/>
              <w:marTop w:val="0"/>
              <w:marBottom w:val="0"/>
              <w:divBdr>
                <w:top w:val="none" w:sz="0" w:space="0" w:color="auto"/>
                <w:left w:val="none" w:sz="0" w:space="0" w:color="auto"/>
                <w:bottom w:val="none" w:sz="0" w:space="0" w:color="auto"/>
                <w:right w:val="none" w:sz="0" w:space="0" w:color="auto"/>
              </w:divBdr>
              <w:divsChild>
                <w:div w:id="1674140224">
                  <w:marLeft w:val="0"/>
                  <w:marRight w:val="0"/>
                  <w:marTop w:val="0"/>
                  <w:marBottom w:val="0"/>
                  <w:divBdr>
                    <w:top w:val="none" w:sz="0" w:space="0" w:color="auto"/>
                    <w:left w:val="none" w:sz="0" w:space="0" w:color="auto"/>
                    <w:bottom w:val="none" w:sz="0" w:space="0" w:color="auto"/>
                    <w:right w:val="none" w:sz="0" w:space="0" w:color="auto"/>
                  </w:divBdr>
                  <w:divsChild>
                    <w:div w:id="18142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0401">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442335394">
      <w:bodyDiv w:val="1"/>
      <w:marLeft w:val="0"/>
      <w:marRight w:val="0"/>
      <w:marTop w:val="0"/>
      <w:marBottom w:val="0"/>
      <w:divBdr>
        <w:top w:val="none" w:sz="0" w:space="0" w:color="auto"/>
        <w:left w:val="none" w:sz="0" w:space="0" w:color="auto"/>
        <w:bottom w:val="none" w:sz="0" w:space="0" w:color="auto"/>
        <w:right w:val="none" w:sz="0" w:space="0" w:color="auto"/>
      </w:divBdr>
    </w:div>
    <w:div w:id="1442340620">
      <w:bodyDiv w:val="1"/>
      <w:marLeft w:val="0"/>
      <w:marRight w:val="0"/>
      <w:marTop w:val="0"/>
      <w:marBottom w:val="0"/>
      <w:divBdr>
        <w:top w:val="none" w:sz="0" w:space="0" w:color="auto"/>
        <w:left w:val="none" w:sz="0" w:space="0" w:color="auto"/>
        <w:bottom w:val="none" w:sz="0" w:space="0" w:color="auto"/>
        <w:right w:val="none" w:sz="0" w:space="0" w:color="auto"/>
      </w:divBdr>
      <w:divsChild>
        <w:div w:id="1877884210">
          <w:marLeft w:val="0"/>
          <w:marRight w:val="0"/>
          <w:marTop w:val="0"/>
          <w:marBottom w:val="0"/>
          <w:divBdr>
            <w:top w:val="none" w:sz="0" w:space="0" w:color="auto"/>
            <w:left w:val="none" w:sz="0" w:space="0" w:color="auto"/>
            <w:bottom w:val="none" w:sz="0" w:space="0" w:color="auto"/>
            <w:right w:val="none" w:sz="0" w:space="0" w:color="auto"/>
          </w:divBdr>
        </w:div>
        <w:div w:id="1245142720">
          <w:marLeft w:val="0"/>
          <w:marRight w:val="0"/>
          <w:marTop w:val="0"/>
          <w:marBottom w:val="0"/>
          <w:divBdr>
            <w:top w:val="none" w:sz="0" w:space="0" w:color="auto"/>
            <w:left w:val="none" w:sz="0" w:space="0" w:color="auto"/>
            <w:bottom w:val="none" w:sz="0" w:space="0" w:color="auto"/>
            <w:right w:val="none" w:sz="0" w:space="0" w:color="auto"/>
          </w:divBdr>
        </w:div>
        <w:div w:id="221868015">
          <w:marLeft w:val="0"/>
          <w:marRight w:val="0"/>
          <w:marTop w:val="0"/>
          <w:marBottom w:val="0"/>
          <w:divBdr>
            <w:top w:val="none" w:sz="0" w:space="0" w:color="auto"/>
            <w:left w:val="none" w:sz="0" w:space="0" w:color="auto"/>
            <w:bottom w:val="none" w:sz="0" w:space="0" w:color="auto"/>
            <w:right w:val="none" w:sz="0" w:space="0" w:color="auto"/>
          </w:divBdr>
        </w:div>
        <w:div w:id="1089498328">
          <w:marLeft w:val="0"/>
          <w:marRight w:val="0"/>
          <w:marTop w:val="0"/>
          <w:marBottom w:val="0"/>
          <w:divBdr>
            <w:top w:val="none" w:sz="0" w:space="0" w:color="auto"/>
            <w:left w:val="none" w:sz="0" w:space="0" w:color="auto"/>
            <w:bottom w:val="none" w:sz="0" w:space="0" w:color="auto"/>
            <w:right w:val="none" w:sz="0" w:space="0" w:color="auto"/>
          </w:divBdr>
        </w:div>
        <w:div w:id="1277980477">
          <w:marLeft w:val="0"/>
          <w:marRight w:val="0"/>
          <w:marTop w:val="0"/>
          <w:marBottom w:val="0"/>
          <w:divBdr>
            <w:top w:val="none" w:sz="0" w:space="0" w:color="auto"/>
            <w:left w:val="none" w:sz="0" w:space="0" w:color="auto"/>
            <w:bottom w:val="none" w:sz="0" w:space="0" w:color="auto"/>
            <w:right w:val="none" w:sz="0" w:space="0" w:color="auto"/>
          </w:divBdr>
        </w:div>
        <w:div w:id="783499243">
          <w:marLeft w:val="0"/>
          <w:marRight w:val="0"/>
          <w:marTop w:val="0"/>
          <w:marBottom w:val="0"/>
          <w:divBdr>
            <w:top w:val="none" w:sz="0" w:space="0" w:color="auto"/>
            <w:left w:val="none" w:sz="0" w:space="0" w:color="auto"/>
            <w:bottom w:val="none" w:sz="0" w:space="0" w:color="auto"/>
            <w:right w:val="none" w:sz="0" w:space="0" w:color="auto"/>
          </w:divBdr>
        </w:div>
        <w:div w:id="768890678">
          <w:marLeft w:val="0"/>
          <w:marRight w:val="0"/>
          <w:marTop w:val="0"/>
          <w:marBottom w:val="0"/>
          <w:divBdr>
            <w:top w:val="none" w:sz="0" w:space="0" w:color="auto"/>
            <w:left w:val="none" w:sz="0" w:space="0" w:color="auto"/>
            <w:bottom w:val="none" w:sz="0" w:space="0" w:color="auto"/>
            <w:right w:val="none" w:sz="0" w:space="0" w:color="auto"/>
          </w:divBdr>
        </w:div>
      </w:divsChild>
    </w:div>
    <w:div w:id="1708289036">
      <w:bodyDiv w:val="1"/>
      <w:marLeft w:val="0"/>
      <w:marRight w:val="0"/>
      <w:marTop w:val="0"/>
      <w:marBottom w:val="0"/>
      <w:divBdr>
        <w:top w:val="none" w:sz="0" w:space="0" w:color="auto"/>
        <w:left w:val="none" w:sz="0" w:space="0" w:color="auto"/>
        <w:bottom w:val="none" w:sz="0" w:space="0" w:color="auto"/>
        <w:right w:val="none" w:sz="0" w:space="0" w:color="auto"/>
      </w:divBdr>
    </w:div>
    <w:div w:id="1735203514">
      <w:bodyDiv w:val="1"/>
      <w:marLeft w:val="0"/>
      <w:marRight w:val="0"/>
      <w:marTop w:val="0"/>
      <w:marBottom w:val="0"/>
      <w:divBdr>
        <w:top w:val="none" w:sz="0" w:space="0" w:color="auto"/>
        <w:left w:val="none" w:sz="0" w:space="0" w:color="auto"/>
        <w:bottom w:val="none" w:sz="0" w:space="0" w:color="auto"/>
        <w:right w:val="none" w:sz="0" w:space="0" w:color="auto"/>
      </w:divBdr>
      <w:divsChild>
        <w:div w:id="1293056920">
          <w:marLeft w:val="0"/>
          <w:marRight w:val="0"/>
          <w:marTop w:val="0"/>
          <w:marBottom w:val="0"/>
          <w:divBdr>
            <w:top w:val="none" w:sz="0" w:space="0" w:color="auto"/>
            <w:left w:val="none" w:sz="0" w:space="0" w:color="auto"/>
            <w:bottom w:val="none" w:sz="0" w:space="0" w:color="auto"/>
            <w:right w:val="none" w:sz="0" w:space="0" w:color="auto"/>
          </w:divBdr>
          <w:divsChild>
            <w:div w:id="1682850132">
              <w:marLeft w:val="0"/>
              <w:marRight w:val="0"/>
              <w:marTop w:val="0"/>
              <w:marBottom w:val="0"/>
              <w:divBdr>
                <w:top w:val="none" w:sz="0" w:space="0" w:color="auto"/>
                <w:left w:val="none" w:sz="0" w:space="0" w:color="auto"/>
                <w:bottom w:val="none" w:sz="0" w:space="0" w:color="auto"/>
                <w:right w:val="none" w:sz="0" w:space="0" w:color="auto"/>
              </w:divBdr>
              <w:divsChild>
                <w:div w:id="661934141">
                  <w:marLeft w:val="0"/>
                  <w:marRight w:val="0"/>
                  <w:marTop w:val="0"/>
                  <w:marBottom w:val="0"/>
                  <w:divBdr>
                    <w:top w:val="none" w:sz="0" w:space="0" w:color="auto"/>
                    <w:left w:val="none" w:sz="0" w:space="0" w:color="auto"/>
                    <w:bottom w:val="none" w:sz="0" w:space="0" w:color="auto"/>
                    <w:right w:val="none" w:sz="0" w:space="0" w:color="auto"/>
                  </w:divBdr>
                  <w:divsChild>
                    <w:div w:id="20467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098">
          <w:marLeft w:val="0"/>
          <w:marRight w:val="0"/>
          <w:marTop w:val="0"/>
          <w:marBottom w:val="0"/>
          <w:divBdr>
            <w:top w:val="none" w:sz="0" w:space="0" w:color="auto"/>
            <w:left w:val="none" w:sz="0" w:space="0" w:color="auto"/>
            <w:bottom w:val="none" w:sz="0" w:space="0" w:color="auto"/>
            <w:right w:val="none" w:sz="0" w:space="0" w:color="auto"/>
          </w:divBdr>
          <w:divsChild>
            <w:div w:id="1804033411">
              <w:marLeft w:val="0"/>
              <w:marRight w:val="0"/>
              <w:marTop w:val="0"/>
              <w:marBottom w:val="0"/>
              <w:divBdr>
                <w:top w:val="none" w:sz="0" w:space="0" w:color="auto"/>
                <w:left w:val="none" w:sz="0" w:space="0" w:color="auto"/>
                <w:bottom w:val="none" w:sz="0" w:space="0" w:color="auto"/>
                <w:right w:val="none" w:sz="0" w:space="0" w:color="auto"/>
              </w:divBdr>
              <w:divsChild>
                <w:div w:id="4727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69757">
          <w:marLeft w:val="0"/>
          <w:marRight w:val="0"/>
          <w:marTop w:val="0"/>
          <w:marBottom w:val="0"/>
          <w:divBdr>
            <w:top w:val="none" w:sz="0" w:space="0" w:color="auto"/>
            <w:left w:val="none" w:sz="0" w:space="0" w:color="auto"/>
            <w:bottom w:val="none" w:sz="0" w:space="0" w:color="auto"/>
            <w:right w:val="none" w:sz="0" w:space="0" w:color="auto"/>
          </w:divBdr>
        </w:div>
      </w:divsChild>
    </w:div>
    <w:div w:id="1895651614">
      <w:bodyDiv w:val="1"/>
      <w:marLeft w:val="0"/>
      <w:marRight w:val="0"/>
      <w:marTop w:val="0"/>
      <w:marBottom w:val="0"/>
      <w:divBdr>
        <w:top w:val="none" w:sz="0" w:space="0" w:color="auto"/>
        <w:left w:val="none" w:sz="0" w:space="0" w:color="auto"/>
        <w:bottom w:val="none" w:sz="0" w:space="0" w:color="auto"/>
        <w:right w:val="none" w:sz="0" w:space="0" w:color="auto"/>
      </w:divBdr>
    </w:div>
    <w:div w:id="2120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ventbrite.co.uk/e/ens-cca-edinburgh-2022-ca18122-cost-action-meeting-tickets-265028787237?aff=erelexpm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cpath.org/event/bitesize-liver-pathology-series-2022.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enscca.org/" TargetMode="External"/><Relationship Id="rId10" Type="http://schemas.openxmlformats.org/officeDocument/2006/relationships/hyperlink" Target="https://www.rcpath.org/event/solving-the-enigma-of-the-liver-biopsy.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ost.eu/actions/CA18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C159-6A19-4F0F-B81B-B8F36D6C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12023</Characters>
  <Application>Microsoft Office Word</Application>
  <DocSecurity>0</DocSecurity>
  <Lines>1202</Lines>
  <Paragraphs>601</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2022-03-10T09:46:00Z</cp:lastPrinted>
  <dcterms:created xsi:type="dcterms:W3CDTF">2022-04-05T16:12:00Z</dcterms:created>
  <dcterms:modified xsi:type="dcterms:W3CDTF">2022-04-05T16:12:00Z</dcterms:modified>
</cp:coreProperties>
</file>